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sz w:val="44"/>
          <w:szCs w:val="44"/>
        </w:rPr>
      </w:pPr>
    </w:p>
    <w:p>
      <w:pPr>
        <w:spacing w:line="600" w:lineRule="exact"/>
        <w:jc w:val="center"/>
        <w:rPr>
          <w:rFonts w:ascii="方正小标宋简体" w:hAnsi="方正小标宋简体" w:eastAsia="方正小标宋简体"/>
          <w:sz w:val="44"/>
          <w:szCs w:val="44"/>
        </w:rPr>
      </w:pPr>
      <w:r>
        <w:rPr>
          <w:rFonts w:ascii="方正小标宋简体" w:hAnsi="黑体" w:eastAsia="方正小标宋简体"/>
          <w:sz w:val="44"/>
          <w:szCs w:val="44"/>
        </w:rPr>
        <w:pict>
          <v:shape id="_x0000_s1029" o:spid="_x0000_s1029" o:spt="136" type="#_x0000_t136" style="position:absolute;left:0pt;margin-left:3.55pt;margin-top:19.95pt;height:99.6pt;width:409.65pt;z-index:251665408;mso-width-relative:page;mso-height-relative:page;" fillcolor="#FF0000" filled="t" stroked="f" coordsize="21600,21600" adj="10800">
            <v:path/>
            <v:fill on="t" color2="#FFFFFF" focussize="0,0"/>
            <v:stroke on="f"/>
            <v:imagedata o:title=""/>
            <o:lock v:ext="edit" aspectratio="f"/>
            <v:textpath on="t" fitshape="t" fitpath="t" trim="t" xscale="f" string="滕州市人民政府文件" style="font-family:华文中宋;font-size:36pt;font-weight:bold;v-text-align:center;"/>
          </v:shape>
        </w:pict>
      </w:r>
    </w:p>
    <w:p>
      <w:pPr>
        <w:spacing w:line="600" w:lineRule="exact"/>
        <w:jc w:val="center"/>
        <w:rPr>
          <w:rFonts w:ascii="方正小标宋简体" w:hAnsi="方正小标宋简体" w:eastAsia="方正小标宋简体"/>
          <w:sz w:val="44"/>
          <w:szCs w:val="44"/>
        </w:rPr>
      </w:pPr>
    </w:p>
    <w:p>
      <w:pPr>
        <w:spacing w:line="600" w:lineRule="exact"/>
        <w:jc w:val="center"/>
        <w:rPr>
          <w:rFonts w:ascii="方正小标宋简体" w:hAnsi="方正小标宋简体" w:eastAsia="方正小标宋简体"/>
          <w:sz w:val="44"/>
          <w:szCs w:val="44"/>
        </w:rPr>
      </w:pPr>
    </w:p>
    <w:p>
      <w:pPr>
        <w:spacing w:line="600" w:lineRule="exact"/>
        <w:jc w:val="center"/>
        <w:rPr>
          <w:rFonts w:ascii="方正小标宋简体" w:hAnsi="方正小标宋简体" w:eastAsia="方正小标宋简体"/>
          <w:sz w:val="44"/>
          <w:szCs w:val="44"/>
        </w:rPr>
      </w:pPr>
    </w:p>
    <w:p>
      <w:pPr>
        <w:spacing w:line="600" w:lineRule="exact"/>
        <w:jc w:val="center"/>
        <w:rPr>
          <w:rFonts w:ascii="方正小标宋简体" w:hAnsi="方正小标宋简体" w:eastAsia="方正小标宋简体"/>
          <w:sz w:val="44"/>
          <w:szCs w:val="44"/>
        </w:rPr>
      </w:pPr>
    </w:p>
    <w:p>
      <w:pPr>
        <w:spacing w:line="580" w:lineRule="exact"/>
        <w:jc w:val="center"/>
        <w:rPr>
          <w:rFonts w:ascii="仿宋_GB2312" w:eastAsia="仿宋_GB2312"/>
          <w:sz w:val="32"/>
          <w:szCs w:val="32"/>
        </w:rPr>
      </w:pPr>
      <w:r>
        <w:rPr>
          <w:rFonts w:hint="eastAsia" w:ascii="仿宋_GB2312" w:eastAsia="仿宋_GB2312" w:cs="仿宋_GB2312"/>
          <w:sz w:val="32"/>
          <w:szCs w:val="32"/>
        </w:rPr>
        <w:t>滕政发〔</w:t>
      </w:r>
      <w:r>
        <w:rPr>
          <w:rFonts w:ascii="仿宋_GB2312" w:eastAsia="仿宋_GB2312" w:cs="仿宋_GB2312"/>
          <w:sz w:val="32"/>
          <w:szCs w:val="32"/>
        </w:rPr>
        <w:t>2018</w:t>
      </w:r>
      <w:r>
        <w:rPr>
          <w:rFonts w:hint="eastAsia" w:ascii="仿宋_GB2312" w:eastAsia="仿宋_GB2312" w:cs="仿宋_GB2312"/>
          <w:sz w:val="32"/>
          <w:szCs w:val="32"/>
        </w:rPr>
        <w:t>〕</w:t>
      </w:r>
      <w:r>
        <w:rPr>
          <w:rFonts w:ascii="仿宋_GB2312" w:eastAsia="仿宋_GB2312" w:cs="仿宋_GB2312"/>
          <w:sz w:val="32"/>
          <w:szCs w:val="32"/>
        </w:rPr>
        <w:t>43</w:t>
      </w:r>
      <w:r>
        <w:rPr>
          <w:rFonts w:hint="eastAsia" w:ascii="仿宋_GB2312" w:eastAsia="仿宋_GB2312" w:cs="仿宋_GB2312"/>
          <w:sz w:val="32"/>
          <w:szCs w:val="32"/>
        </w:rPr>
        <w:t>号</w:t>
      </w:r>
    </w:p>
    <w:p>
      <w:pPr>
        <w:spacing w:line="400" w:lineRule="exact"/>
        <w:jc w:val="center"/>
        <w:rPr>
          <w:rFonts w:ascii="方正小标宋简体" w:hAnsi="方正小标宋简体" w:eastAsia="方正小标宋简体"/>
          <w:sz w:val="44"/>
          <w:szCs w:val="44"/>
        </w:rPr>
      </w:pPr>
      <w:r>
        <w:rPr>
          <w:rFonts w:ascii="方正小标宋简体" w:hAnsi="黑体" w:eastAsia="方正小标宋简体"/>
          <w:sz w:val="44"/>
          <w:szCs w:val="44"/>
        </w:rPr>
        <mc:AlternateContent>
          <mc:Choice Requires="wps">
            <w:drawing>
              <wp:anchor distT="0" distB="0" distL="114300" distR="114300" simplePos="0" relativeHeight="251671552" behindDoc="0" locked="0" layoutInCell="1" allowOverlap="1">
                <wp:simplePos x="0" y="0"/>
                <wp:positionH relativeFrom="column">
                  <wp:posOffset>37465</wp:posOffset>
                </wp:positionH>
                <wp:positionV relativeFrom="paragraph">
                  <wp:posOffset>117475</wp:posOffset>
                </wp:positionV>
                <wp:extent cx="5143500" cy="635"/>
                <wp:effectExtent l="0" t="0" r="0" b="0"/>
                <wp:wrapNone/>
                <wp:docPr id="4" name="直线 6"/>
                <wp:cNvGraphicFramePr/>
                <a:graphic xmlns:a="http://schemas.openxmlformats.org/drawingml/2006/main">
                  <a:graphicData uri="http://schemas.microsoft.com/office/word/2010/wordprocessingShape">
                    <wps:wsp>
                      <wps:cNvCnPr/>
                      <wps:spPr>
                        <a:xfrm>
                          <a:off x="0" y="0"/>
                          <a:ext cx="5143500" cy="635"/>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6" o:spid="_x0000_s1026" o:spt="20" style="position:absolute;left:0pt;margin-left:2.95pt;margin-top:9.25pt;height:0.05pt;width:405pt;z-index:251671552;mso-width-relative:page;mso-height-relative:page;" filled="f" stroked="t" coordsize="21600,21600" o:gfxdata="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4kKnl0wAA&#10;AAcBAAAPAAAAAAAAAAEAIAAAADgAAABkcnMvZG93bnJldi54bWxQSwECFAAUAAAACACHTuJAieN/&#10;KdQBAACTAwAADgAAAAAAAAABACAAAAA4AQAAZHJzL2Uyb0RvYy54bWxQSwUGAAAAAAYABgBZAQAA&#10;fgUAAAAA&#10;">
                <v:fill on="f" focussize="0,0"/>
                <v:stroke weight="2.25pt" color="#FF0000" joinstyle="round"/>
                <v:imagedata o:title=""/>
                <o:lock v:ext="edit" aspectratio="f"/>
              </v:line>
            </w:pict>
          </mc:Fallback>
        </mc:AlternateContent>
      </w:r>
    </w:p>
    <w:p>
      <w:pPr>
        <w:spacing w:line="400" w:lineRule="exact"/>
        <w:jc w:val="center"/>
        <w:rPr>
          <w:rFonts w:ascii="方正小标宋简体" w:hAnsi="方正小标宋简体" w:eastAsia="方正小标宋简体"/>
          <w:sz w:val="44"/>
          <w:szCs w:val="44"/>
        </w:rPr>
      </w:pPr>
    </w:p>
    <w:p>
      <w:pPr>
        <w:spacing w:line="6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滕州市人民政府</w:t>
      </w:r>
    </w:p>
    <w:p>
      <w:pPr>
        <w:spacing w:line="6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关于公布政务服务事项中介服务项目清单的</w:t>
      </w:r>
    </w:p>
    <w:p>
      <w:pPr>
        <w:spacing w:line="6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通</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知</w:t>
      </w:r>
    </w:p>
    <w:p>
      <w:pPr>
        <w:spacing w:line="600" w:lineRule="exact"/>
        <w:rPr>
          <w:rFonts w:ascii="仿宋_GB2312" w:hAnsi="仿宋" w:eastAsia="仿宋_GB2312"/>
          <w:sz w:val="32"/>
          <w:szCs w:val="32"/>
        </w:rPr>
      </w:pPr>
      <w:bookmarkStart w:id="0" w:name="_GoBack"/>
      <w:bookmarkEnd w:id="0"/>
    </w:p>
    <w:p>
      <w:pPr>
        <w:widowControl/>
        <w:adjustRightInd w:val="0"/>
        <w:snapToGrid w:val="0"/>
        <w:spacing w:line="620" w:lineRule="exact"/>
        <w:rPr>
          <w:rFonts w:ascii="仿宋_GB2312" w:hAnsi="仿宋" w:eastAsia="仿宋_GB2312"/>
          <w:sz w:val="32"/>
          <w:szCs w:val="32"/>
        </w:rPr>
      </w:pPr>
      <w:r>
        <w:rPr>
          <w:rFonts w:hint="eastAsia" w:ascii="仿宋_GB2312" w:hAnsi="Verdana" w:eastAsia="仿宋_GB2312" w:cs="仿宋_GB2312"/>
          <w:color w:val="000000"/>
          <w:w w:val="98"/>
          <w:kern w:val="0"/>
          <w:sz w:val="32"/>
          <w:szCs w:val="32"/>
        </w:rPr>
        <w:t>各镇人民政府、街道办事处，滕州经济开发区管委会，市政府各部门，各企事业单位：</w:t>
      </w:r>
    </w:p>
    <w:p>
      <w:pPr>
        <w:adjustRightInd w:val="0"/>
        <w:snapToGrid w:val="0"/>
        <w:spacing w:line="6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为进一步深化我市</w:t>
      </w:r>
      <w:r>
        <w:rPr>
          <w:rFonts w:hint="eastAsia" w:ascii="仿宋_GB2312" w:hAnsi="仿宋" w:eastAsia="仿宋_GB2312" w:cs="仿宋_GB2312"/>
          <w:sz w:val="32"/>
          <w:szCs w:val="32"/>
          <w:lang w:eastAsia="zh-CN"/>
        </w:rPr>
        <w:t>“放管服”改革</w:t>
      </w:r>
      <w:r>
        <w:rPr>
          <w:rFonts w:hint="eastAsia" w:ascii="仿宋_GB2312" w:hAnsi="仿宋" w:eastAsia="仿宋_GB2312" w:cs="仿宋_GB2312"/>
          <w:sz w:val="32"/>
          <w:szCs w:val="32"/>
        </w:rPr>
        <w:t>工作，按照枣庄市委办公室市政府办公室《关于深化</w:t>
      </w:r>
      <w:r>
        <w:rPr>
          <w:rFonts w:hint="eastAsia" w:ascii="仿宋_GB2312" w:hAnsi="仿宋" w:eastAsia="仿宋_GB2312" w:cs="仿宋_GB2312"/>
          <w:sz w:val="32"/>
          <w:szCs w:val="32"/>
          <w:lang w:eastAsia="zh-CN"/>
        </w:rPr>
        <w:t>“放管服”改革</w:t>
      </w:r>
      <w:r>
        <w:rPr>
          <w:rFonts w:hint="eastAsia" w:ascii="仿宋_GB2312" w:hAnsi="仿宋" w:eastAsia="仿宋_GB2312" w:cs="仿宋_GB2312"/>
          <w:sz w:val="32"/>
          <w:szCs w:val="32"/>
        </w:rPr>
        <w:t>进一步优化政务环境的意见》（枣办发〔</w:t>
      </w:r>
      <w:r>
        <w:rPr>
          <w:rFonts w:ascii="仿宋_GB2312" w:hAnsi="仿宋" w:eastAsia="仿宋_GB2312" w:cs="仿宋_GB2312"/>
          <w:sz w:val="32"/>
          <w:szCs w:val="32"/>
        </w:rPr>
        <w:t>2017</w:t>
      </w:r>
      <w:r>
        <w:rPr>
          <w:rFonts w:hint="eastAsia" w:ascii="仿宋_GB2312" w:hAnsi="仿宋" w:eastAsia="仿宋_GB2312" w:cs="仿宋_GB2312"/>
          <w:sz w:val="32"/>
          <w:szCs w:val="32"/>
        </w:rPr>
        <w:t>〕</w:t>
      </w:r>
      <w:r>
        <w:rPr>
          <w:rFonts w:ascii="仿宋_GB2312" w:hAnsi="仿宋" w:eastAsia="仿宋_GB2312" w:cs="仿宋_GB2312"/>
          <w:sz w:val="32"/>
          <w:szCs w:val="32"/>
        </w:rPr>
        <w:t>32</w:t>
      </w:r>
      <w:r>
        <w:rPr>
          <w:rFonts w:hint="eastAsia" w:ascii="仿宋_GB2312" w:hAnsi="仿宋" w:eastAsia="仿宋_GB2312" w:cs="仿宋_GB2312"/>
          <w:sz w:val="32"/>
          <w:szCs w:val="32"/>
        </w:rPr>
        <w:t>号）和滕州市委办公室市政府办公室《滕州市深化</w:t>
      </w:r>
      <w:r>
        <w:rPr>
          <w:rFonts w:hint="eastAsia" w:ascii="仿宋_GB2312" w:hAnsi="仿宋" w:eastAsia="仿宋_GB2312" w:cs="仿宋_GB2312"/>
          <w:sz w:val="32"/>
          <w:szCs w:val="32"/>
          <w:lang w:eastAsia="zh-CN"/>
        </w:rPr>
        <w:t>“放管服”改革</w:t>
      </w:r>
      <w:r>
        <w:rPr>
          <w:rFonts w:hint="eastAsia" w:ascii="仿宋_GB2312" w:hAnsi="仿宋" w:eastAsia="仿宋_GB2312" w:cs="仿宋_GB2312"/>
          <w:sz w:val="32"/>
          <w:szCs w:val="32"/>
        </w:rPr>
        <w:t>进一步优化政务环境工作方案》（滕办发〔</w:t>
      </w:r>
      <w:r>
        <w:rPr>
          <w:rFonts w:ascii="仿宋_GB2312" w:hAnsi="仿宋" w:eastAsia="仿宋_GB2312" w:cs="仿宋_GB2312"/>
          <w:sz w:val="32"/>
          <w:szCs w:val="32"/>
        </w:rPr>
        <w:t>2017</w:t>
      </w:r>
      <w:r>
        <w:rPr>
          <w:rFonts w:hint="eastAsia" w:ascii="仿宋_GB2312" w:hAnsi="仿宋" w:eastAsia="仿宋_GB2312" w:cs="仿宋_GB2312"/>
          <w:sz w:val="32"/>
          <w:szCs w:val="32"/>
        </w:rPr>
        <w:t>〕</w:t>
      </w:r>
      <w:r>
        <w:rPr>
          <w:rFonts w:ascii="仿宋_GB2312" w:hAnsi="仿宋" w:eastAsia="仿宋_GB2312" w:cs="仿宋_GB2312"/>
          <w:sz w:val="32"/>
          <w:szCs w:val="32"/>
        </w:rPr>
        <w:t>72</w:t>
      </w:r>
      <w:r>
        <w:rPr>
          <w:rFonts w:hint="eastAsia" w:ascii="仿宋_GB2312" w:hAnsi="仿宋" w:eastAsia="仿宋_GB2312" w:cs="仿宋_GB2312"/>
          <w:sz w:val="32"/>
          <w:szCs w:val="32"/>
        </w:rPr>
        <w:t>号）要求，在市直各部门（单位）清理规范政务服务事项中介服务项目的基础上，市编办牵头汇总编制了《滕州市政务服务事项中介服务项目清单》（以下简称《清单》），经合</w:t>
      </w:r>
      <w:r>
        <w:rPr>
          <w:rFonts w:hint="eastAsia" w:ascii="仿宋_GB2312" w:hAnsi="仿宋" w:eastAsia="仿宋_GB2312" w:cs="仿宋_GB2312"/>
          <w:spacing w:val="6"/>
          <w:sz w:val="32"/>
          <w:szCs w:val="32"/>
        </w:rPr>
        <w:t>法性审查和政策性审查，现予以公布，并就有关事项通知如下</w:t>
      </w:r>
      <w:r>
        <w:rPr>
          <w:rFonts w:hint="eastAsia" w:ascii="仿宋_GB2312" w:hAnsi="仿宋" w:eastAsia="仿宋_GB2312" w:cs="仿宋_GB2312"/>
          <w:sz w:val="32"/>
          <w:szCs w:val="32"/>
        </w:rPr>
        <w:t>：</w:t>
      </w:r>
    </w:p>
    <w:p>
      <w:pPr>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市直部门（单位）保留政务服务事项中介服务项目共</w:t>
      </w:r>
      <w:r>
        <w:rPr>
          <w:rFonts w:ascii="仿宋_GB2312" w:hAnsi="仿宋" w:eastAsia="仿宋_GB2312" w:cs="仿宋_GB2312"/>
          <w:sz w:val="32"/>
          <w:szCs w:val="32"/>
        </w:rPr>
        <w:t>45</w:t>
      </w:r>
      <w:r>
        <w:rPr>
          <w:rFonts w:hint="eastAsia" w:ascii="仿宋_GB2312" w:hAnsi="仿宋" w:eastAsia="仿宋_GB2312" w:cs="仿宋_GB2312"/>
          <w:sz w:val="32"/>
          <w:szCs w:val="32"/>
        </w:rPr>
        <w:t>项。本通知下发后，市编办负责将《清单》通过市政府门户网站、滕州机构编制网向社会公开；市政管办负责将《清单》通过政务服务网和政务服务中心向社会公开；市直有关部门（单位）要根据《清单》及时调整本部门（单位）有关项目，并在本部门（单位）门户网站和窗口公开。公开内容包括中介服务项目名称、关联的政务服务事项名称、设定依据、收费依据及标准、服务时限等。</w:t>
      </w:r>
      <w:r>
        <w:rPr>
          <w:rFonts w:ascii="仿宋_GB2312" w:hAnsi="仿宋" w:eastAsia="仿宋_GB2312" w:cs="仿宋_GB2312"/>
          <w:sz w:val="32"/>
          <w:szCs w:val="32"/>
        </w:rPr>
        <w:t>2015</w:t>
      </w:r>
      <w:r>
        <w:rPr>
          <w:rFonts w:hint="eastAsia" w:ascii="仿宋_GB2312" w:hAnsi="仿宋" w:eastAsia="仿宋_GB2312" w:cs="仿宋_GB2312"/>
          <w:sz w:val="32"/>
          <w:szCs w:val="32"/>
        </w:rPr>
        <w:t>年市政府印发的《滕州市市直部门（单位）行政审批中介服务收费项目清单》同时废止。</w:t>
      </w:r>
    </w:p>
    <w:p>
      <w:pPr>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凡未纳入《清单》的政务服务事项中介服务项目一律不得作为政务服务的受理条件，各部门（单位）不得以任何形式要求申请人委托中介服务机构开展服务，也不得要求申请人提供相关中介服务材料。对于自主类中介服务项目（申请人可以自己承担、也可以委托中介机构承担的项目）和委托类中介服务项目（由政务服务机构委托有关中介机构完成的项目），不纳入《清单》管理，由有关部门按照有关规定执行，并通过本部门网站和服务窗口做好公布公开工作。各部门（单位）能够通过征求相关部门意见、加强事中事后监管解决以及申请人可按要求自行完成的事项，不得设定中介服务。依照规定应由各部门（单位）委托相关机构为其提供的技术性服务，纳入政务服务程序，由各部门（单位）委托开展，不得增加或变相增加申请人的义务。现有或已取消的政务服务事项，不得转为中介服务。今后将根据法律法规立改废情况和改革要求，对《清单》实行动态调整；严控自行设立中介服务项目，确需承接省、枣庄市政府下放的中介服务项目，必须进行必要性、合理性、合法性审查论证，依照法定程序纳入《清单》管理。</w:t>
      </w: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附件：滕州市政务服务事项中介服务项目清单</w:t>
      </w:r>
    </w:p>
    <w:p>
      <w:pPr>
        <w:spacing w:line="600" w:lineRule="exact"/>
        <w:ind w:firstLine="640" w:firstLineChars="200"/>
        <w:jc w:val="right"/>
        <w:rPr>
          <w:rFonts w:ascii="仿宋_GB2312" w:hAnsi="仿宋" w:eastAsia="仿宋_GB2312"/>
          <w:sz w:val="32"/>
          <w:szCs w:val="32"/>
        </w:rPr>
      </w:pPr>
    </w:p>
    <w:p>
      <w:pPr>
        <w:spacing w:line="600" w:lineRule="exact"/>
        <w:ind w:firstLine="640" w:firstLineChars="200"/>
        <w:jc w:val="right"/>
        <w:rPr>
          <w:rFonts w:ascii="仿宋_GB2312" w:hAnsi="仿宋" w:eastAsia="仿宋_GB2312"/>
          <w:sz w:val="32"/>
          <w:szCs w:val="32"/>
        </w:rPr>
      </w:pPr>
    </w:p>
    <w:p>
      <w:pPr>
        <w:spacing w:line="600" w:lineRule="exact"/>
        <w:ind w:firstLine="640" w:firstLineChars="200"/>
        <w:jc w:val="right"/>
        <w:rPr>
          <w:rFonts w:ascii="仿宋_GB2312" w:hAnsi="仿宋" w:eastAsia="仿宋_GB2312"/>
          <w:sz w:val="32"/>
          <w:szCs w:val="32"/>
        </w:rPr>
      </w:pPr>
    </w:p>
    <w:p>
      <w:pPr>
        <w:spacing w:line="600" w:lineRule="exact"/>
        <w:ind w:firstLine="640" w:firstLineChars="200"/>
        <w:jc w:val="left"/>
        <w:rPr>
          <w:rFonts w:ascii="仿宋_GB2312" w:hAnsi="仿宋" w:eastAsia="仿宋_GB2312"/>
          <w:sz w:val="32"/>
          <w:szCs w:val="32"/>
        </w:rPr>
      </w:pP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滕州市人民政府</w:t>
      </w:r>
    </w:p>
    <w:p>
      <w:pPr>
        <w:spacing w:line="600" w:lineRule="exact"/>
        <w:ind w:firstLine="640" w:firstLineChars="200"/>
        <w:jc w:val="left"/>
        <w:rPr>
          <w:rFonts w:ascii="仿宋_GB2312" w:hAnsi="仿宋" w:eastAsia="仿宋_GB2312"/>
          <w:sz w:val="32"/>
          <w:szCs w:val="32"/>
        </w:rPr>
      </w:pPr>
      <w:r>
        <w:rPr>
          <w:rFonts w:ascii="仿宋_GB2312" w:hAnsi="仿宋" w:eastAsia="仿宋_GB2312" w:cs="仿宋_GB2312"/>
          <w:sz w:val="32"/>
          <w:szCs w:val="32"/>
        </w:rPr>
        <w:t xml:space="preserve">                            2018</w:t>
      </w:r>
      <w:r>
        <w:rPr>
          <w:rFonts w:hint="eastAsia" w:ascii="仿宋_GB2312" w:hAnsi="仿宋" w:eastAsia="仿宋_GB2312" w:cs="仿宋_GB2312"/>
          <w:sz w:val="32"/>
          <w:szCs w:val="32"/>
        </w:rPr>
        <w:t>年</w:t>
      </w:r>
      <w:r>
        <w:rPr>
          <w:rFonts w:ascii="仿宋_GB2312" w:hAnsi="仿宋" w:eastAsia="仿宋_GB2312" w:cs="仿宋_GB2312"/>
          <w:sz w:val="32"/>
          <w:szCs w:val="32"/>
        </w:rPr>
        <w:t>6</w:t>
      </w:r>
      <w:r>
        <w:rPr>
          <w:rFonts w:hint="eastAsia" w:ascii="仿宋_GB2312" w:hAnsi="仿宋" w:eastAsia="仿宋_GB2312" w:cs="仿宋_GB2312"/>
          <w:sz w:val="32"/>
          <w:szCs w:val="32"/>
        </w:rPr>
        <w:t>月</w:t>
      </w:r>
      <w:r>
        <w:rPr>
          <w:rFonts w:ascii="仿宋_GB2312" w:hAnsi="仿宋" w:eastAsia="仿宋_GB2312" w:cs="仿宋_GB2312"/>
          <w:sz w:val="32"/>
          <w:szCs w:val="32"/>
        </w:rPr>
        <w:t>22</w:t>
      </w:r>
      <w:r>
        <w:rPr>
          <w:rFonts w:hint="eastAsia" w:ascii="仿宋_GB2312" w:hAnsi="仿宋" w:eastAsia="仿宋_GB2312" w:cs="仿宋_GB2312"/>
          <w:sz w:val="32"/>
          <w:szCs w:val="32"/>
        </w:rPr>
        <w:t>日</w:t>
      </w:r>
    </w:p>
    <w:p>
      <w:pPr>
        <w:spacing w:line="600" w:lineRule="exact"/>
        <w:ind w:firstLine="640" w:firstLineChars="200"/>
        <w:jc w:val="right"/>
        <w:rPr>
          <w:rFonts w:ascii="仿宋_GB2312" w:hAnsi="仿宋" w:eastAsia="仿宋_GB2312"/>
          <w:sz w:val="32"/>
          <w:szCs w:val="32"/>
        </w:rPr>
      </w:pPr>
    </w:p>
    <w:p>
      <w:pPr>
        <w:spacing w:line="600" w:lineRule="exact"/>
        <w:ind w:firstLine="640" w:firstLineChars="200"/>
        <w:jc w:val="right"/>
        <w:rPr>
          <w:rFonts w:ascii="仿宋_GB2312" w:hAnsi="仿宋" w:eastAsia="仿宋_GB2312"/>
          <w:sz w:val="32"/>
          <w:szCs w:val="32"/>
        </w:rPr>
      </w:pPr>
    </w:p>
    <w:p>
      <w:pPr>
        <w:spacing w:line="600" w:lineRule="exact"/>
        <w:ind w:firstLine="640" w:firstLineChars="200"/>
        <w:jc w:val="right"/>
        <w:rPr>
          <w:rFonts w:ascii="仿宋_GB2312" w:hAnsi="仿宋" w:eastAsia="仿宋_GB2312"/>
          <w:sz w:val="32"/>
          <w:szCs w:val="32"/>
        </w:rPr>
      </w:pPr>
    </w:p>
    <w:p>
      <w:pPr>
        <w:spacing w:line="600" w:lineRule="exact"/>
        <w:ind w:firstLine="640" w:firstLineChars="200"/>
        <w:jc w:val="right"/>
        <w:rPr>
          <w:rFonts w:ascii="仿宋_GB2312" w:hAnsi="仿宋" w:eastAsia="仿宋_GB2312"/>
          <w:sz w:val="32"/>
          <w:szCs w:val="32"/>
        </w:rPr>
      </w:pPr>
    </w:p>
    <w:p>
      <w:pPr>
        <w:spacing w:line="600" w:lineRule="exact"/>
        <w:ind w:firstLine="640" w:firstLineChars="200"/>
        <w:jc w:val="right"/>
        <w:rPr>
          <w:rFonts w:ascii="仿宋_GB2312" w:hAnsi="仿宋" w:eastAsia="仿宋_GB2312"/>
          <w:sz w:val="32"/>
          <w:szCs w:val="32"/>
        </w:rPr>
      </w:pPr>
    </w:p>
    <w:p>
      <w:pPr>
        <w:spacing w:line="600" w:lineRule="exact"/>
        <w:ind w:firstLine="640" w:firstLineChars="200"/>
        <w:jc w:val="right"/>
        <w:rPr>
          <w:rFonts w:ascii="仿宋_GB2312" w:hAnsi="仿宋" w:eastAsia="仿宋_GB2312"/>
          <w:sz w:val="32"/>
          <w:szCs w:val="32"/>
        </w:rPr>
      </w:pPr>
    </w:p>
    <w:p>
      <w:pPr>
        <w:spacing w:line="600" w:lineRule="exact"/>
        <w:ind w:firstLine="640" w:firstLineChars="200"/>
        <w:jc w:val="right"/>
        <w:rPr>
          <w:rFonts w:ascii="仿宋_GB2312" w:hAnsi="仿宋" w:eastAsia="仿宋_GB2312"/>
          <w:sz w:val="32"/>
          <w:szCs w:val="32"/>
        </w:rPr>
      </w:pPr>
    </w:p>
    <w:p>
      <w:pPr>
        <w:spacing w:line="600" w:lineRule="exact"/>
        <w:ind w:firstLine="640" w:firstLineChars="200"/>
        <w:jc w:val="right"/>
        <w:rPr>
          <w:rFonts w:ascii="仿宋_GB2312" w:hAnsi="仿宋" w:eastAsia="仿宋_GB2312"/>
          <w:sz w:val="32"/>
          <w:szCs w:val="32"/>
        </w:rPr>
      </w:pPr>
    </w:p>
    <w:p>
      <w:pPr>
        <w:spacing w:line="600" w:lineRule="exact"/>
        <w:ind w:firstLine="640" w:firstLineChars="200"/>
        <w:jc w:val="right"/>
        <w:rPr>
          <w:rFonts w:ascii="仿宋_GB2312" w:hAnsi="仿宋" w:eastAsia="仿宋_GB2312"/>
          <w:sz w:val="32"/>
          <w:szCs w:val="32"/>
        </w:rPr>
        <w:sectPr>
          <w:footerReference r:id="rId3" w:type="default"/>
          <w:pgSz w:w="11906" w:h="16838"/>
          <w:pgMar w:top="1701" w:right="1701" w:bottom="1701" w:left="1701" w:header="851" w:footer="1304" w:gutter="0"/>
          <w:pgNumType w:fmt="numberInDash"/>
          <w:cols w:space="425" w:num="1"/>
          <w:docGrid w:linePitch="312" w:charSpace="-2374"/>
        </w:sectPr>
      </w:pPr>
    </w:p>
    <w:tbl>
      <w:tblPr>
        <w:tblStyle w:val="8"/>
        <w:tblW w:w="13822" w:type="dxa"/>
        <w:jc w:val="center"/>
        <w:tblLayout w:type="fixed"/>
        <w:tblCellMar>
          <w:top w:w="0" w:type="dxa"/>
          <w:left w:w="108" w:type="dxa"/>
          <w:bottom w:w="0" w:type="dxa"/>
          <w:right w:w="108" w:type="dxa"/>
        </w:tblCellMar>
      </w:tblPr>
      <w:tblGrid>
        <w:gridCol w:w="660"/>
        <w:gridCol w:w="1089"/>
        <w:gridCol w:w="2107"/>
        <w:gridCol w:w="693"/>
        <w:gridCol w:w="1089"/>
        <w:gridCol w:w="5120"/>
        <w:gridCol w:w="1428"/>
        <w:gridCol w:w="1636"/>
      </w:tblGrid>
      <w:tr>
        <w:tblPrEx>
          <w:tblCellMar>
            <w:top w:w="0" w:type="dxa"/>
            <w:left w:w="108" w:type="dxa"/>
            <w:bottom w:w="0" w:type="dxa"/>
            <w:right w:w="108" w:type="dxa"/>
          </w:tblCellMar>
        </w:tblPrEx>
        <w:trPr>
          <w:trHeight w:val="330" w:hRule="atLeast"/>
          <w:jc w:val="center"/>
        </w:trPr>
        <w:tc>
          <w:tcPr>
            <w:tcW w:w="1749" w:type="dxa"/>
            <w:gridSpan w:val="2"/>
            <w:tcBorders>
              <w:top w:val="nil"/>
              <w:left w:val="nil"/>
              <w:bottom w:val="nil"/>
              <w:right w:val="nil"/>
            </w:tcBorders>
            <w:vAlign w:val="center"/>
          </w:tcPr>
          <w:p>
            <w:pPr>
              <w:widowControl/>
              <w:jc w:val="left"/>
              <w:rPr>
                <w:rFonts w:ascii="黑体" w:hAnsi="黑体" w:eastAsia="黑体"/>
                <w:color w:val="000000"/>
                <w:kern w:val="0"/>
                <w:sz w:val="32"/>
                <w:szCs w:val="32"/>
              </w:rPr>
            </w:pPr>
            <w:r>
              <w:rPr>
                <w:rFonts w:hint="eastAsia" w:ascii="黑体" w:hAnsi="黑体" w:eastAsia="黑体" w:cs="黑体"/>
                <w:color w:val="000000"/>
                <w:kern w:val="0"/>
                <w:sz w:val="32"/>
                <w:szCs w:val="32"/>
              </w:rPr>
              <w:t>附件</w:t>
            </w:r>
          </w:p>
        </w:tc>
        <w:tc>
          <w:tcPr>
            <w:tcW w:w="2107" w:type="dxa"/>
            <w:tcBorders>
              <w:top w:val="nil"/>
              <w:left w:val="nil"/>
              <w:bottom w:val="nil"/>
              <w:right w:val="nil"/>
            </w:tcBorders>
            <w:vAlign w:val="center"/>
          </w:tcPr>
          <w:p>
            <w:pPr>
              <w:widowControl/>
              <w:jc w:val="left"/>
              <w:rPr>
                <w:rFonts w:ascii="宋体"/>
                <w:color w:val="000000"/>
                <w:kern w:val="0"/>
                <w:sz w:val="24"/>
                <w:szCs w:val="24"/>
              </w:rPr>
            </w:pPr>
          </w:p>
        </w:tc>
        <w:tc>
          <w:tcPr>
            <w:tcW w:w="693" w:type="dxa"/>
            <w:tcBorders>
              <w:top w:val="nil"/>
              <w:left w:val="nil"/>
              <w:bottom w:val="nil"/>
              <w:right w:val="nil"/>
            </w:tcBorders>
            <w:vAlign w:val="center"/>
          </w:tcPr>
          <w:p>
            <w:pPr>
              <w:widowControl/>
              <w:jc w:val="left"/>
              <w:rPr>
                <w:rFonts w:ascii="宋体"/>
                <w:color w:val="000000"/>
                <w:kern w:val="0"/>
                <w:sz w:val="24"/>
                <w:szCs w:val="24"/>
              </w:rPr>
            </w:pPr>
          </w:p>
        </w:tc>
        <w:tc>
          <w:tcPr>
            <w:tcW w:w="1089" w:type="dxa"/>
            <w:tcBorders>
              <w:top w:val="nil"/>
              <w:left w:val="nil"/>
              <w:bottom w:val="nil"/>
              <w:right w:val="nil"/>
            </w:tcBorders>
            <w:vAlign w:val="center"/>
          </w:tcPr>
          <w:p>
            <w:pPr>
              <w:widowControl/>
              <w:jc w:val="center"/>
              <w:rPr>
                <w:rFonts w:ascii="宋体"/>
                <w:color w:val="000000"/>
                <w:kern w:val="0"/>
                <w:sz w:val="24"/>
                <w:szCs w:val="24"/>
              </w:rPr>
            </w:pPr>
          </w:p>
        </w:tc>
        <w:tc>
          <w:tcPr>
            <w:tcW w:w="5120" w:type="dxa"/>
            <w:tcBorders>
              <w:top w:val="nil"/>
              <w:left w:val="nil"/>
              <w:bottom w:val="nil"/>
              <w:right w:val="nil"/>
            </w:tcBorders>
            <w:vAlign w:val="bottom"/>
          </w:tcPr>
          <w:p>
            <w:pPr>
              <w:widowControl/>
              <w:jc w:val="left"/>
              <w:rPr>
                <w:rFonts w:ascii="宋体"/>
                <w:color w:val="000000"/>
                <w:kern w:val="0"/>
                <w:sz w:val="24"/>
                <w:szCs w:val="24"/>
              </w:rPr>
            </w:pPr>
          </w:p>
        </w:tc>
        <w:tc>
          <w:tcPr>
            <w:tcW w:w="1428" w:type="dxa"/>
            <w:tcBorders>
              <w:top w:val="nil"/>
              <w:left w:val="nil"/>
              <w:bottom w:val="nil"/>
              <w:right w:val="nil"/>
            </w:tcBorders>
            <w:vAlign w:val="center"/>
          </w:tcPr>
          <w:p>
            <w:pPr>
              <w:widowControl/>
              <w:jc w:val="center"/>
              <w:rPr>
                <w:rFonts w:ascii="宋体"/>
                <w:color w:val="000000"/>
                <w:kern w:val="0"/>
                <w:sz w:val="24"/>
                <w:szCs w:val="24"/>
              </w:rPr>
            </w:pPr>
          </w:p>
        </w:tc>
        <w:tc>
          <w:tcPr>
            <w:tcW w:w="1636" w:type="dxa"/>
            <w:tcBorders>
              <w:top w:val="nil"/>
              <w:left w:val="nil"/>
              <w:bottom w:val="nil"/>
              <w:right w:val="nil"/>
            </w:tcBorders>
            <w:vAlign w:val="center"/>
          </w:tcPr>
          <w:p>
            <w:pPr>
              <w:widowControl/>
              <w:jc w:val="center"/>
              <w:rPr>
                <w:rFonts w:ascii="宋体"/>
                <w:color w:val="000000"/>
                <w:kern w:val="0"/>
                <w:sz w:val="24"/>
                <w:szCs w:val="24"/>
              </w:rPr>
            </w:pPr>
          </w:p>
        </w:tc>
      </w:tr>
      <w:tr>
        <w:tblPrEx>
          <w:tblCellMar>
            <w:top w:w="0" w:type="dxa"/>
            <w:left w:w="108" w:type="dxa"/>
            <w:bottom w:w="0" w:type="dxa"/>
            <w:right w:w="108" w:type="dxa"/>
          </w:tblCellMar>
        </w:tblPrEx>
        <w:trPr>
          <w:trHeight w:val="660" w:hRule="atLeast"/>
          <w:jc w:val="center"/>
        </w:trPr>
        <w:tc>
          <w:tcPr>
            <w:tcW w:w="13822" w:type="dxa"/>
            <w:gridSpan w:val="8"/>
            <w:tcBorders>
              <w:top w:val="nil"/>
              <w:left w:val="nil"/>
              <w:bottom w:val="nil"/>
              <w:right w:val="nil"/>
            </w:tcBorders>
            <w:vAlign w:val="center"/>
          </w:tcPr>
          <w:p>
            <w:pPr>
              <w:widowControl/>
              <w:jc w:val="center"/>
              <w:rPr>
                <w:rFonts w:ascii="方正小标宋简体" w:hAnsi="宋体" w:eastAsia="方正小标宋简体"/>
                <w:color w:val="000000"/>
                <w:kern w:val="0"/>
                <w:sz w:val="40"/>
                <w:szCs w:val="40"/>
              </w:rPr>
            </w:pPr>
            <w:r>
              <w:rPr>
                <w:rFonts w:hint="eastAsia" w:ascii="方正小标宋简体" w:hAnsi="宋体" w:eastAsia="方正小标宋简体" w:cs="方正小标宋简体"/>
                <w:color w:val="000000"/>
                <w:kern w:val="0"/>
                <w:sz w:val="40"/>
                <w:szCs w:val="40"/>
              </w:rPr>
              <w:t>滕州市政务服务事项中介服务项目清单</w:t>
            </w:r>
          </w:p>
        </w:tc>
      </w:tr>
      <w:tr>
        <w:tblPrEx>
          <w:tblCellMar>
            <w:top w:w="0" w:type="dxa"/>
            <w:left w:w="108" w:type="dxa"/>
            <w:bottom w:w="0" w:type="dxa"/>
            <w:right w:w="108" w:type="dxa"/>
          </w:tblCellMar>
        </w:tblPrEx>
        <w:trPr>
          <w:trHeight w:val="330" w:hRule="atLeast"/>
          <w:jc w:val="center"/>
        </w:trPr>
        <w:tc>
          <w:tcPr>
            <w:tcW w:w="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序号</w:t>
            </w:r>
          </w:p>
        </w:tc>
        <w:tc>
          <w:tcPr>
            <w:tcW w:w="10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中介服务</w:t>
            </w:r>
          </w:p>
          <w:p>
            <w:pPr>
              <w:widowControl/>
              <w:jc w:val="center"/>
              <w:rPr>
                <w:rFonts w:ascii="黑体" w:hAnsi="黑体" w:eastAsia="黑体"/>
                <w:color w:val="000000"/>
                <w:kern w:val="0"/>
              </w:rPr>
            </w:pPr>
            <w:r>
              <w:rPr>
                <w:rFonts w:hint="eastAsia" w:ascii="黑体" w:hAnsi="黑体" w:eastAsia="黑体" w:cs="黑体"/>
                <w:color w:val="000000"/>
                <w:kern w:val="0"/>
              </w:rPr>
              <w:t>项目名称</w:t>
            </w:r>
          </w:p>
        </w:tc>
        <w:tc>
          <w:tcPr>
            <w:tcW w:w="3889"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关联的政务服务事项</w:t>
            </w:r>
          </w:p>
        </w:tc>
        <w:tc>
          <w:tcPr>
            <w:tcW w:w="51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设定依据</w:t>
            </w:r>
          </w:p>
        </w:tc>
        <w:tc>
          <w:tcPr>
            <w:tcW w:w="14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收费依据</w:t>
            </w:r>
          </w:p>
          <w:p>
            <w:pPr>
              <w:widowControl/>
              <w:jc w:val="center"/>
              <w:rPr>
                <w:rFonts w:ascii="黑体" w:hAnsi="黑体" w:eastAsia="黑体"/>
                <w:color w:val="000000"/>
                <w:kern w:val="0"/>
              </w:rPr>
            </w:pPr>
            <w:r>
              <w:rPr>
                <w:rFonts w:hint="eastAsia" w:ascii="黑体" w:hAnsi="黑体" w:eastAsia="黑体" w:cs="黑体"/>
                <w:color w:val="000000"/>
                <w:kern w:val="0"/>
              </w:rPr>
              <w:t>及标准</w:t>
            </w:r>
          </w:p>
        </w:tc>
        <w:tc>
          <w:tcPr>
            <w:tcW w:w="16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中介服务项目</w:t>
            </w:r>
            <w:r>
              <w:rPr>
                <w:rFonts w:ascii="黑体" w:hAnsi="黑体" w:eastAsia="黑体"/>
                <w:color w:val="000000"/>
                <w:kern w:val="0"/>
              </w:rPr>
              <w:br w:type="textWrapping"/>
            </w:r>
            <w:r>
              <w:rPr>
                <w:rFonts w:hint="eastAsia" w:ascii="黑体" w:hAnsi="黑体" w:eastAsia="黑体" w:cs="黑体"/>
                <w:color w:val="000000"/>
                <w:kern w:val="0"/>
              </w:rPr>
              <w:t>办理时限</w:t>
            </w:r>
          </w:p>
        </w:tc>
      </w:tr>
      <w:tr>
        <w:tblPrEx>
          <w:tblCellMar>
            <w:top w:w="0" w:type="dxa"/>
            <w:left w:w="108" w:type="dxa"/>
            <w:bottom w:w="0" w:type="dxa"/>
            <w:right w:w="108" w:type="dxa"/>
          </w:tblCellMar>
        </w:tblPrEx>
        <w:trPr>
          <w:trHeight w:val="330" w:hRule="atLeast"/>
          <w:jc w:val="center"/>
        </w:trPr>
        <w:tc>
          <w:tcPr>
            <w:tcW w:w="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rPr>
            </w:pPr>
          </w:p>
        </w:tc>
        <w:tc>
          <w:tcPr>
            <w:tcW w:w="10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rPr>
            </w:pPr>
          </w:p>
        </w:tc>
        <w:tc>
          <w:tcPr>
            <w:tcW w:w="2107" w:type="dxa"/>
            <w:tcBorders>
              <w:top w:val="nil"/>
              <w:left w:val="nil"/>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事项名称</w:t>
            </w:r>
          </w:p>
        </w:tc>
        <w:tc>
          <w:tcPr>
            <w:tcW w:w="693" w:type="dxa"/>
            <w:tcBorders>
              <w:top w:val="nil"/>
              <w:left w:val="nil"/>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子项名称</w:t>
            </w:r>
          </w:p>
        </w:tc>
        <w:tc>
          <w:tcPr>
            <w:tcW w:w="1089" w:type="dxa"/>
            <w:tcBorders>
              <w:top w:val="nil"/>
              <w:left w:val="nil"/>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事项类别</w:t>
            </w:r>
          </w:p>
        </w:tc>
        <w:tc>
          <w:tcPr>
            <w:tcW w:w="51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rPr>
            </w:pPr>
          </w:p>
        </w:tc>
        <w:tc>
          <w:tcPr>
            <w:tcW w:w="14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rPr>
            </w:pPr>
          </w:p>
        </w:tc>
        <w:tc>
          <w:tcPr>
            <w:tcW w:w="16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rPr>
            </w:pPr>
          </w:p>
        </w:tc>
      </w:tr>
      <w:tr>
        <w:tblPrEx>
          <w:tblCellMar>
            <w:top w:w="0" w:type="dxa"/>
            <w:left w:w="108" w:type="dxa"/>
            <w:bottom w:w="0" w:type="dxa"/>
            <w:right w:w="108" w:type="dxa"/>
          </w:tblCellMar>
        </w:tblPrEx>
        <w:trPr>
          <w:trHeight w:val="480" w:hRule="atLeast"/>
          <w:jc w:val="center"/>
        </w:trPr>
        <w:tc>
          <w:tcPr>
            <w:tcW w:w="13822"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rPr>
            </w:pPr>
            <w:r>
              <w:rPr>
                <w:rFonts w:hint="eastAsia" w:ascii="黑体" w:hAnsi="黑体" w:eastAsia="黑体" w:cs="黑体"/>
                <w:color w:val="000000"/>
                <w:kern w:val="0"/>
              </w:rPr>
              <w:t>一、市教育局</w:t>
            </w:r>
          </w:p>
        </w:tc>
      </w:tr>
      <w:tr>
        <w:tblPrEx>
          <w:tblCellMar>
            <w:top w:w="0" w:type="dxa"/>
            <w:left w:w="108" w:type="dxa"/>
            <w:bottom w:w="0" w:type="dxa"/>
            <w:right w:w="108" w:type="dxa"/>
          </w:tblCellMar>
        </w:tblPrEx>
        <w:trPr>
          <w:trHeight w:val="2518" w:hRule="atLeast"/>
          <w:jc w:val="center"/>
        </w:trPr>
        <w:tc>
          <w:tcPr>
            <w:tcW w:w="66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1</w:t>
            </w:r>
          </w:p>
        </w:tc>
        <w:tc>
          <w:tcPr>
            <w:tcW w:w="1089"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房屋抗震安全鉴定报告</w:t>
            </w:r>
          </w:p>
        </w:tc>
        <w:tc>
          <w:tcPr>
            <w:tcW w:w="210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山东省学前教育机构登记注册</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公共服务</w:t>
            </w:r>
          </w:p>
        </w:tc>
        <w:tc>
          <w:tcPr>
            <w:tcW w:w="5120" w:type="dxa"/>
            <w:tcBorders>
              <w:top w:val="nil"/>
              <w:left w:val="nil"/>
              <w:bottom w:val="single" w:color="auto" w:sz="4" w:space="0"/>
              <w:right w:val="single" w:color="auto" w:sz="4" w:space="0"/>
            </w:tcBorders>
            <w:vAlign w:val="center"/>
          </w:tcPr>
          <w:p>
            <w:pPr>
              <w:widowControl/>
              <w:spacing w:line="340" w:lineRule="exact"/>
              <w:jc w:val="left"/>
              <w:rPr>
                <w:rFonts w:ascii="宋体"/>
                <w:color w:val="000000"/>
                <w:kern w:val="0"/>
              </w:rPr>
            </w:pPr>
            <w:r>
              <w:rPr>
                <w:rFonts w:hint="eastAsia" w:ascii="宋体" w:hAnsi="宋体" w:cs="宋体"/>
                <w:color w:val="000000"/>
                <w:kern w:val="0"/>
              </w:rPr>
              <w:t>　</w:t>
            </w:r>
            <w:r>
              <w:rPr>
                <w:rFonts w:ascii="宋体" w:hAnsi="宋体" w:cs="宋体"/>
                <w:color w:val="000000"/>
                <w:kern w:val="0"/>
              </w:rPr>
              <w:t xml:space="preserve">  </w:t>
            </w:r>
            <w:r>
              <w:rPr>
                <w:rFonts w:hint="eastAsia" w:ascii="宋体" w:hAnsi="宋体" w:cs="宋体"/>
                <w:color w:val="000000"/>
                <w:kern w:val="0"/>
              </w:rPr>
              <w:t>《省教育厅等</w:t>
            </w:r>
            <w:r>
              <w:rPr>
                <w:rFonts w:ascii="宋体" w:hAnsi="宋体" w:cs="宋体"/>
                <w:color w:val="000000"/>
                <w:kern w:val="0"/>
              </w:rPr>
              <w:t>7</w:t>
            </w:r>
            <w:r>
              <w:rPr>
                <w:rFonts w:hint="eastAsia" w:ascii="宋体" w:hAnsi="宋体" w:cs="宋体"/>
                <w:color w:val="000000"/>
                <w:kern w:val="0"/>
              </w:rPr>
              <w:t>部门关于印发山东省学前教育机构登记注册管理办法的通知》（鲁教基发〔</w:t>
            </w:r>
            <w:r>
              <w:rPr>
                <w:rFonts w:ascii="宋体" w:hAnsi="宋体" w:cs="宋体"/>
                <w:color w:val="000000"/>
                <w:kern w:val="0"/>
              </w:rPr>
              <w:t>2015</w:t>
            </w:r>
            <w:r>
              <w:rPr>
                <w:rFonts w:hint="eastAsia" w:ascii="宋体" w:hAnsi="宋体" w:cs="宋体"/>
                <w:color w:val="000000"/>
                <w:kern w:val="0"/>
              </w:rPr>
              <w:t>〕</w:t>
            </w:r>
            <w:r>
              <w:rPr>
                <w:rFonts w:ascii="宋体" w:hAnsi="宋体" w:cs="宋体"/>
                <w:color w:val="000000"/>
                <w:kern w:val="0"/>
              </w:rPr>
              <w:t>16</w:t>
            </w:r>
            <w:r>
              <w:rPr>
                <w:rFonts w:hint="eastAsia" w:ascii="宋体" w:hAnsi="宋体" w:cs="宋体"/>
                <w:color w:val="000000"/>
                <w:kern w:val="0"/>
              </w:rPr>
              <w:t>号）第十二条：“申请正式设立学前教育机构的，举办者应当向登记机关提交下列材料：（四）提供举办者房产证或租赁合同、房屋抗震安全鉴定报告。”</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80" w:hRule="atLeast"/>
          <w:jc w:val="center"/>
        </w:trPr>
        <w:tc>
          <w:tcPr>
            <w:tcW w:w="13822" w:type="dxa"/>
            <w:gridSpan w:val="8"/>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宋体"/>
                <w:color w:val="000000"/>
                <w:kern w:val="0"/>
              </w:rPr>
            </w:pPr>
            <w:r>
              <w:rPr>
                <w:rFonts w:hint="eastAsia" w:ascii="黑体" w:hAnsi="黑体" w:eastAsia="黑体" w:cs="黑体"/>
                <w:color w:val="000000"/>
                <w:kern w:val="0"/>
              </w:rPr>
              <w:t>二、市公安局</w:t>
            </w:r>
          </w:p>
        </w:tc>
      </w:tr>
      <w:tr>
        <w:tblPrEx>
          <w:tblCellMar>
            <w:top w:w="0" w:type="dxa"/>
            <w:left w:w="108" w:type="dxa"/>
            <w:bottom w:w="0" w:type="dxa"/>
            <w:right w:w="108" w:type="dxa"/>
          </w:tblCellMar>
        </w:tblPrEx>
        <w:trPr>
          <w:trHeight w:val="2599" w:hRule="atLeast"/>
          <w:jc w:val="center"/>
        </w:trPr>
        <w:tc>
          <w:tcPr>
            <w:tcW w:w="660"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2</w:t>
            </w:r>
          </w:p>
        </w:tc>
        <w:tc>
          <w:tcPr>
            <w:tcW w:w="1089"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电气防火技术检测</w:t>
            </w:r>
          </w:p>
        </w:tc>
        <w:tc>
          <w:tcPr>
            <w:tcW w:w="210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公众聚集场所消防安全检查合格证核发</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spacing w:line="34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《山东省消防条例》（</w:t>
            </w:r>
            <w:r>
              <w:rPr>
                <w:rFonts w:ascii="宋体" w:hAnsi="宋体" w:cs="宋体"/>
                <w:color w:val="000000"/>
                <w:kern w:val="0"/>
              </w:rPr>
              <w:t>1998</w:t>
            </w:r>
            <w:r>
              <w:rPr>
                <w:rFonts w:hint="eastAsia" w:ascii="宋体" w:hAnsi="宋体" w:cs="宋体"/>
                <w:color w:val="000000"/>
                <w:kern w:val="0"/>
              </w:rPr>
              <w:t>年</w:t>
            </w:r>
            <w:r>
              <w:rPr>
                <w:rFonts w:ascii="宋体" w:hAnsi="宋体" w:cs="宋体"/>
                <w:color w:val="000000"/>
                <w:kern w:val="0"/>
              </w:rPr>
              <w:t>11</w:t>
            </w:r>
            <w:r>
              <w:rPr>
                <w:rFonts w:hint="eastAsia" w:ascii="宋体" w:hAnsi="宋体" w:cs="宋体"/>
                <w:color w:val="000000"/>
                <w:kern w:val="0"/>
              </w:rPr>
              <w:t>月通过，</w:t>
            </w:r>
            <w:r>
              <w:rPr>
                <w:rFonts w:ascii="宋体" w:hAnsi="宋体" w:cs="宋体"/>
                <w:color w:val="000000"/>
                <w:kern w:val="0"/>
              </w:rPr>
              <w:t>2011</w:t>
            </w:r>
            <w:r>
              <w:rPr>
                <w:rFonts w:hint="eastAsia" w:ascii="宋体" w:hAnsi="宋体" w:cs="宋体"/>
                <w:color w:val="000000"/>
                <w:kern w:val="0"/>
              </w:rPr>
              <w:t>年</w:t>
            </w:r>
            <w:r>
              <w:rPr>
                <w:rFonts w:ascii="宋体" w:hAnsi="宋体" w:cs="宋体"/>
                <w:color w:val="000000"/>
                <w:kern w:val="0"/>
              </w:rPr>
              <w:t>1</w:t>
            </w:r>
            <w:r>
              <w:rPr>
                <w:rFonts w:hint="eastAsia" w:ascii="宋体" w:hAnsi="宋体" w:cs="宋体"/>
                <w:color w:val="000000"/>
                <w:kern w:val="0"/>
              </w:rPr>
              <w:t>月修订）第二十四条：“电气设施、线路等经电气防火技术检测合格。第三十八条：从事消防设施检测和维修保养、电气防火技术检测、消防技术咨询、消防安全评估等消防技术服务的机构，应当取得省人民政府公安机关消防机构颁发的资质证书，依法开展消防技术服务，对提供的服务质量负责。”</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bl>
    <w:p>
      <w:pPr>
        <w:rPr>
          <w:rFonts w:ascii="宋体"/>
        </w:rPr>
      </w:pPr>
    </w:p>
    <w:tbl>
      <w:tblPr>
        <w:tblStyle w:val="8"/>
        <w:tblW w:w="13823" w:type="dxa"/>
        <w:jc w:val="center"/>
        <w:tblLayout w:type="fixed"/>
        <w:tblCellMar>
          <w:top w:w="0" w:type="dxa"/>
          <w:left w:w="108" w:type="dxa"/>
          <w:bottom w:w="0" w:type="dxa"/>
          <w:right w:w="108" w:type="dxa"/>
        </w:tblCellMar>
      </w:tblPr>
      <w:tblGrid>
        <w:gridCol w:w="678"/>
        <w:gridCol w:w="1087"/>
        <w:gridCol w:w="2092"/>
        <w:gridCol w:w="693"/>
        <w:gridCol w:w="1089"/>
        <w:gridCol w:w="5120"/>
        <w:gridCol w:w="1428"/>
        <w:gridCol w:w="1636"/>
      </w:tblGrid>
      <w:tr>
        <w:tblPrEx>
          <w:tblCellMar>
            <w:top w:w="0" w:type="dxa"/>
            <w:left w:w="108" w:type="dxa"/>
            <w:bottom w:w="0" w:type="dxa"/>
            <w:right w:w="108" w:type="dxa"/>
          </w:tblCellMar>
        </w:tblPrEx>
        <w:trPr>
          <w:trHeight w:val="462" w:hRule="atLeast"/>
          <w:tblHeader/>
          <w:jc w:val="center"/>
        </w:trPr>
        <w:tc>
          <w:tcPr>
            <w:tcW w:w="67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序号</w:t>
            </w:r>
          </w:p>
        </w:tc>
        <w:tc>
          <w:tcPr>
            <w:tcW w:w="1087"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中介服务</w:t>
            </w:r>
          </w:p>
          <w:p>
            <w:pPr>
              <w:widowControl/>
              <w:jc w:val="center"/>
              <w:rPr>
                <w:rFonts w:ascii="黑体" w:hAnsi="黑体" w:eastAsia="黑体"/>
                <w:color w:val="000000"/>
                <w:kern w:val="0"/>
              </w:rPr>
            </w:pPr>
            <w:r>
              <w:rPr>
                <w:rFonts w:hint="eastAsia" w:ascii="黑体" w:hAnsi="黑体" w:eastAsia="黑体" w:cs="黑体"/>
                <w:color w:val="000000"/>
                <w:kern w:val="0"/>
              </w:rPr>
              <w:t>项目名称</w:t>
            </w:r>
          </w:p>
        </w:tc>
        <w:tc>
          <w:tcPr>
            <w:tcW w:w="3874"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关联的政务服务事项</w:t>
            </w:r>
          </w:p>
        </w:tc>
        <w:tc>
          <w:tcPr>
            <w:tcW w:w="5120"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设定依据</w:t>
            </w:r>
          </w:p>
        </w:tc>
        <w:tc>
          <w:tcPr>
            <w:tcW w:w="1428"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收费依据</w:t>
            </w:r>
          </w:p>
          <w:p>
            <w:pPr>
              <w:widowControl/>
              <w:jc w:val="center"/>
              <w:rPr>
                <w:rFonts w:ascii="黑体" w:hAnsi="黑体" w:eastAsia="黑体"/>
                <w:color w:val="000000"/>
                <w:kern w:val="0"/>
              </w:rPr>
            </w:pPr>
            <w:r>
              <w:rPr>
                <w:rFonts w:hint="eastAsia" w:ascii="黑体" w:hAnsi="黑体" w:eastAsia="黑体" w:cs="黑体"/>
                <w:color w:val="000000"/>
                <w:kern w:val="0"/>
              </w:rPr>
              <w:t>及标准</w:t>
            </w:r>
          </w:p>
        </w:tc>
        <w:tc>
          <w:tcPr>
            <w:tcW w:w="1636" w:type="dxa"/>
            <w:vMerge w:val="restart"/>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中介服务项目</w:t>
            </w:r>
            <w:r>
              <w:rPr>
                <w:rFonts w:ascii="黑体" w:hAnsi="黑体" w:eastAsia="黑体"/>
                <w:color w:val="000000"/>
                <w:kern w:val="0"/>
              </w:rPr>
              <w:br w:type="textWrapping"/>
            </w:r>
            <w:r>
              <w:rPr>
                <w:rFonts w:hint="eastAsia" w:ascii="黑体" w:hAnsi="黑体" w:eastAsia="黑体" w:cs="黑体"/>
                <w:color w:val="000000"/>
                <w:kern w:val="0"/>
              </w:rPr>
              <w:t>办理时限</w:t>
            </w:r>
          </w:p>
        </w:tc>
      </w:tr>
      <w:tr>
        <w:tblPrEx>
          <w:tblCellMar>
            <w:top w:w="0" w:type="dxa"/>
            <w:left w:w="108" w:type="dxa"/>
            <w:bottom w:w="0" w:type="dxa"/>
            <w:right w:w="108" w:type="dxa"/>
          </w:tblCellMar>
        </w:tblPrEx>
        <w:trPr>
          <w:trHeight w:val="620" w:hRule="atLeast"/>
          <w:tblHeader/>
          <w:jc w:val="center"/>
        </w:trPr>
        <w:tc>
          <w:tcPr>
            <w:tcW w:w="678" w:type="dxa"/>
            <w:vMerge w:val="continue"/>
            <w:tcBorders>
              <w:left w:val="single" w:color="auto" w:sz="4" w:space="0"/>
              <w:bottom w:val="single" w:color="auto" w:sz="4" w:space="0"/>
              <w:right w:val="single" w:color="auto" w:sz="4" w:space="0"/>
            </w:tcBorders>
            <w:vAlign w:val="center"/>
          </w:tcPr>
          <w:p>
            <w:pPr>
              <w:widowControl/>
              <w:jc w:val="center"/>
              <w:rPr>
                <w:rFonts w:ascii="宋体"/>
                <w:color w:val="000000"/>
                <w:kern w:val="0"/>
              </w:rPr>
            </w:pPr>
          </w:p>
        </w:tc>
        <w:tc>
          <w:tcPr>
            <w:tcW w:w="108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color w:val="000000"/>
                <w:kern w:val="0"/>
              </w:rPr>
            </w:pPr>
          </w:p>
        </w:tc>
        <w:tc>
          <w:tcPr>
            <w:tcW w:w="209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事项名称</w:t>
            </w:r>
          </w:p>
        </w:tc>
        <w:tc>
          <w:tcPr>
            <w:tcW w:w="693"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子项名称</w:t>
            </w:r>
          </w:p>
        </w:tc>
        <w:tc>
          <w:tcPr>
            <w:tcW w:w="1089"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olor w:val="000000"/>
                <w:kern w:val="0"/>
              </w:rPr>
            </w:pPr>
            <w:r>
              <w:rPr>
                <w:rFonts w:hint="eastAsia" w:ascii="黑体" w:hAnsi="黑体" w:eastAsia="黑体" w:cs="黑体"/>
                <w:color w:val="000000"/>
                <w:kern w:val="0"/>
              </w:rPr>
              <w:t>事项类别</w:t>
            </w:r>
          </w:p>
        </w:tc>
        <w:tc>
          <w:tcPr>
            <w:tcW w:w="512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color w:val="000000"/>
                <w:kern w:val="0"/>
              </w:rPr>
            </w:pPr>
          </w:p>
        </w:tc>
        <w:tc>
          <w:tcPr>
            <w:tcW w:w="1428"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p>
        </w:tc>
        <w:tc>
          <w:tcPr>
            <w:tcW w:w="1636"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p>
        </w:tc>
      </w:tr>
      <w:tr>
        <w:tblPrEx>
          <w:tblCellMar>
            <w:top w:w="0" w:type="dxa"/>
            <w:left w:w="108" w:type="dxa"/>
            <w:bottom w:w="0" w:type="dxa"/>
            <w:right w:w="108" w:type="dxa"/>
          </w:tblCellMar>
        </w:tblPrEx>
        <w:trPr>
          <w:trHeight w:val="2296"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3</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自动消防设施检测</w:t>
            </w:r>
          </w:p>
        </w:tc>
        <w:tc>
          <w:tcPr>
            <w:tcW w:w="2092" w:type="dxa"/>
            <w:tcBorders>
              <w:top w:val="nil"/>
              <w:left w:val="nil"/>
              <w:bottom w:val="single" w:color="auto" w:sz="4" w:space="0"/>
              <w:right w:val="single" w:color="auto" w:sz="4" w:space="0"/>
            </w:tcBorders>
            <w:vAlign w:val="center"/>
          </w:tcPr>
          <w:p>
            <w:pPr>
              <w:widowControl/>
              <w:rPr>
                <w:rFonts w:ascii="宋体"/>
                <w:color w:val="000000"/>
                <w:kern w:val="0"/>
              </w:rPr>
            </w:pPr>
            <w:r>
              <w:rPr>
                <w:rFonts w:hint="eastAsia" w:ascii="宋体" w:hAnsi="宋体" w:cs="宋体"/>
                <w:color w:val="000000"/>
                <w:kern w:val="0"/>
              </w:rPr>
              <w:t>建设工程消防验收（竣工备案）</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消防法》第十九条：“建设工程竣工后，建设单位应当依法向当地公安机关消防机构申请消防验收或者报送备案。”《第二十条：“建设工程的施工单位应当按照国家工程建设消防技术标准和经审核合格或备案的消防设计文件组织施工。”第三十八条：“从事消防设施检测和维修保养，电气防火技术、消防技术咨询、消防安全评估等消防技术服务的机构，应当取得省人民政府公安机关消防机构颁发的资质证书，依法开展消防技术服务，对提供的服务质量负责。”</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2008"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4</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机动车安全技术检验</w:t>
            </w:r>
          </w:p>
        </w:tc>
        <w:tc>
          <w:tcPr>
            <w:tcW w:w="2092" w:type="dxa"/>
            <w:tcBorders>
              <w:top w:val="nil"/>
              <w:left w:val="nil"/>
              <w:bottom w:val="single" w:color="auto" w:sz="4" w:space="0"/>
              <w:right w:val="single" w:color="auto" w:sz="4" w:space="0"/>
            </w:tcBorders>
            <w:vAlign w:val="center"/>
          </w:tcPr>
          <w:p>
            <w:pPr>
              <w:widowControl/>
              <w:rPr>
                <w:rFonts w:ascii="宋体"/>
                <w:color w:val="000000"/>
                <w:kern w:val="0"/>
              </w:rPr>
            </w:pPr>
            <w:r>
              <w:rPr>
                <w:rFonts w:hint="eastAsia" w:ascii="宋体" w:hAnsi="宋体" w:cs="宋体"/>
                <w:color w:val="000000"/>
                <w:kern w:val="0"/>
              </w:rPr>
              <w:t>机动车检验合格标志核发</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《机动车登记规定》（</w:t>
            </w:r>
            <w:r>
              <w:rPr>
                <w:rFonts w:ascii="宋体" w:hAnsi="宋体" w:cs="宋体"/>
                <w:color w:val="000000"/>
                <w:kern w:val="0"/>
              </w:rPr>
              <w:t>2008</w:t>
            </w:r>
            <w:r>
              <w:rPr>
                <w:rFonts w:hint="eastAsia" w:ascii="宋体" w:hAnsi="宋体" w:cs="宋体"/>
                <w:color w:val="000000"/>
                <w:kern w:val="0"/>
              </w:rPr>
              <w:t>年</w:t>
            </w:r>
            <w:r>
              <w:rPr>
                <w:rFonts w:ascii="宋体" w:hAnsi="宋体" w:cs="宋体"/>
                <w:color w:val="000000"/>
                <w:kern w:val="0"/>
              </w:rPr>
              <w:t>5</w:t>
            </w:r>
            <w:r>
              <w:rPr>
                <w:rFonts w:hint="eastAsia" w:ascii="宋体" w:hAnsi="宋体" w:cs="宋体"/>
                <w:color w:val="000000"/>
                <w:kern w:val="0"/>
              </w:rPr>
              <w:t>月公安部令第</w:t>
            </w:r>
            <w:r>
              <w:rPr>
                <w:rFonts w:ascii="宋体" w:hAnsi="宋体" w:cs="宋体"/>
                <w:color w:val="000000"/>
                <w:kern w:val="0"/>
              </w:rPr>
              <w:t>102</w:t>
            </w:r>
            <w:r>
              <w:rPr>
                <w:rFonts w:hint="eastAsia" w:ascii="宋体" w:hAnsi="宋体" w:cs="宋体"/>
                <w:color w:val="000000"/>
                <w:kern w:val="0"/>
              </w:rPr>
              <w:t>号，</w:t>
            </w:r>
            <w:r>
              <w:rPr>
                <w:rFonts w:ascii="宋体" w:hAnsi="宋体" w:cs="宋体"/>
                <w:color w:val="000000"/>
                <w:kern w:val="0"/>
              </w:rPr>
              <w:t>2012</w:t>
            </w:r>
            <w:r>
              <w:rPr>
                <w:rFonts w:hint="eastAsia" w:ascii="宋体" w:hAnsi="宋体" w:cs="宋体"/>
                <w:color w:val="000000"/>
                <w:kern w:val="0"/>
              </w:rPr>
              <w:t>年</w:t>
            </w:r>
            <w:r>
              <w:rPr>
                <w:rFonts w:ascii="宋体" w:hAnsi="宋体" w:cs="宋体"/>
                <w:color w:val="000000"/>
                <w:kern w:val="0"/>
              </w:rPr>
              <w:t>9</w:t>
            </w:r>
            <w:r>
              <w:rPr>
                <w:rFonts w:hint="eastAsia" w:ascii="宋体" w:hAnsi="宋体" w:cs="宋体"/>
                <w:color w:val="000000"/>
                <w:kern w:val="0"/>
              </w:rPr>
              <w:t>月修正）第四十九条：“机动车所有人可以在机动车检验有效期满前三个月内向登记地车辆管理所申请检验合格标志。申请前，机动车所有人应当将涉及该车的道路交通安全违法行为和交通事故处理完毕。申请时，机动车所有人应当填写申请表并提交行驶证、机动车交通事故责任强制保险凭证、车船税纳税或者免税证明、机动车安全技术检验合格证明。”</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80" w:hRule="atLeast"/>
          <w:jc w:val="center"/>
        </w:trPr>
        <w:tc>
          <w:tcPr>
            <w:tcW w:w="13823"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rPr>
            </w:pPr>
            <w:r>
              <w:rPr>
                <w:rFonts w:hint="eastAsia" w:ascii="黑体" w:hAnsi="黑体" w:eastAsia="黑体" w:cs="黑体"/>
                <w:color w:val="000000"/>
                <w:kern w:val="0"/>
              </w:rPr>
              <w:t>三、市人力资源和社会保障局</w:t>
            </w:r>
          </w:p>
        </w:tc>
      </w:tr>
      <w:tr>
        <w:tblPrEx>
          <w:tblCellMar>
            <w:top w:w="0" w:type="dxa"/>
            <w:left w:w="108" w:type="dxa"/>
            <w:bottom w:w="0" w:type="dxa"/>
            <w:right w:w="108" w:type="dxa"/>
          </w:tblCellMar>
        </w:tblPrEx>
        <w:trPr>
          <w:trHeight w:val="1698"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5</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验资报告或者财务审计报告</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经营劳务派遣许可</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shd w:val="clear" w:color="auto" w:fill="FFFFFF"/>
            <w:vAlign w:val="center"/>
          </w:tcPr>
          <w:p>
            <w:pPr>
              <w:widowControl/>
              <w:adjustRightInd w:val="0"/>
              <w:snapToGrid w:val="0"/>
              <w:spacing w:line="300" w:lineRule="exact"/>
              <w:ind w:firstLine="420" w:firstLineChars="200"/>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《劳务派遣行政许可实施办法》（</w:t>
            </w:r>
            <w:r>
              <w:rPr>
                <w:rFonts w:ascii="宋体" w:hAnsi="宋体" w:cs="宋体"/>
                <w:color w:val="000000"/>
                <w:kern w:val="0"/>
              </w:rPr>
              <w:t>2013</w:t>
            </w:r>
            <w:r>
              <w:rPr>
                <w:rFonts w:hint="eastAsia" w:ascii="宋体" w:hAnsi="宋体" w:cs="宋体"/>
                <w:color w:val="000000"/>
                <w:kern w:val="0"/>
              </w:rPr>
              <w:t>年</w:t>
            </w:r>
            <w:r>
              <w:rPr>
                <w:rFonts w:ascii="宋体" w:hAnsi="宋体" w:cs="宋体"/>
                <w:color w:val="000000"/>
                <w:kern w:val="0"/>
              </w:rPr>
              <w:t>6</w:t>
            </w:r>
            <w:r>
              <w:rPr>
                <w:rFonts w:hint="eastAsia" w:ascii="宋体" w:hAnsi="宋体" w:cs="宋体"/>
                <w:color w:val="000000"/>
                <w:kern w:val="0"/>
              </w:rPr>
              <w:t>月人力资源</w:t>
            </w:r>
            <w:r>
              <w:rPr>
                <w:rFonts w:hint="eastAsia" w:ascii="宋体" w:hAnsi="宋体" w:cs="宋体"/>
                <w:color w:val="000000"/>
                <w:spacing w:val="6"/>
                <w:kern w:val="0"/>
              </w:rPr>
              <w:t>社会保障部令第</w:t>
            </w:r>
            <w:r>
              <w:rPr>
                <w:rFonts w:ascii="宋体" w:hAnsi="宋体" w:cs="宋体"/>
                <w:color w:val="000000"/>
                <w:spacing w:val="6"/>
                <w:kern w:val="0"/>
              </w:rPr>
              <w:t>19</w:t>
            </w:r>
            <w:r>
              <w:rPr>
                <w:rFonts w:hint="eastAsia" w:ascii="宋体" w:hAnsi="宋体" w:cs="宋体"/>
                <w:color w:val="000000"/>
                <w:spacing w:val="6"/>
                <w:kern w:val="0"/>
              </w:rPr>
              <w:t>号）第八条：“申请经营劳务派遣业务的，申请人应当向许可机关提交下列材料：（三）公司章程以及验资机构出具的验资报告或者财务审计报告</w:t>
            </w:r>
            <w:r>
              <w:rPr>
                <w:rFonts w:hint="eastAsia" w:ascii="宋体" w:hAnsi="宋体" w:cs="宋体"/>
                <w:color w:val="000000"/>
                <w:kern w:val="0"/>
              </w:rPr>
              <w:t>。</w:t>
            </w:r>
            <w:r>
              <w:rPr>
                <w:rFonts w:hint="eastAsia" w:ascii="宋体" w:hAnsi="宋体" w:cs="宋体"/>
                <w:color w:val="000000"/>
                <w:spacing w:val="6"/>
                <w:kern w:val="0"/>
              </w:rPr>
              <w:t>”</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80" w:hRule="atLeast"/>
          <w:jc w:val="center"/>
        </w:trPr>
        <w:tc>
          <w:tcPr>
            <w:tcW w:w="13823"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rPr>
            </w:pPr>
            <w:r>
              <w:rPr>
                <w:rFonts w:hint="eastAsia" w:ascii="黑体" w:hAnsi="黑体" w:eastAsia="黑体" w:cs="黑体"/>
                <w:color w:val="000000"/>
                <w:kern w:val="0"/>
              </w:rPr>
              <w:t>四、市国土资源局</w:t>
            </w:r>
          </w:p>
        </w:tc>
      </w:tr>
      <w:tr>
        <w:tblPrEx>
          <w:tblCellMar>
            <w:top w:w="0" w:type="dxa"/>
            <w:left w:w="108" w:type="dxa"/>
            <w:bottom w:w="0" w:type="dxa"/>
            <w:right w:w="108" w:type="dxa"/>
          </w:tblCellMar>
        </w:tblPrEx>
        <w:trPr>
          <w:trHeight w:val="3892"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6</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土地勘测定界图</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建设项目用地以划拨方式使用国有土地审查、以划拨方式取得的土地使用权转让审查、以划拨国有土地使用权作价入股或者作价出资审查、集体建设用地审核、农民集体建设用地使用权转移审查、临时用地审批；开发未确定使用权的国有荒山、荒地、荒滩从事种植业、林业、畜牧业、渔业生产用地审查；建设项目使用国有未利用土地审查、土地利用总体规划确定的城市建设用地范围外单独选址项目建设用地审核、依法改变国有土地建设用途审查</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《建设用地审查报批管理办法》（</w:t>
            </w:r>
            <w:r>
              <w:rPr>
                <w:rFonts w:ascii="宋体" w:hAnsi="宋体" w:cs="宋体"/>
                <w:color w:val="000000"/>
                <w:kern w:val="0"/>
              </w:rPr>
              <w:t>2016</w:t>
            </w:r>
            <w:r>
              <w:rPr>
                <w:rFonts w:hint="eastAsia" w:ascii="宋体" w:hAnsi="宋体" w:cs="宋体"/>
                <w:color w:val="000000"/>
                <w:kern w:val="0"/>
              </w:rPr>
              <w:t>年</w:t>
            </w:r>
            <w:r>
              <w:rPr>
                <w:rFonts w:ascii="宋体" w:hAnsi="宋体" w:cs="宋体"/>
                <w:color w:val="000000"/>
                <w:kern w:val="0"/>
              </w:rPr>
              <w:t>11</w:t>
            </w:r>
            <w:r>
              <w:rPr>
                <w:rFonts w:hint="eastAsia" w:ascii="宋体" w:hAnsi="宋体" w:cs="宋体"/>
                <w:color w:val="000000"/>
                <w:kern w:val="0"/>
              </w:rPr>
              <w:t>月国土资源部令第</w:t>
            </w:r>
            <w:r>
              <w:rPr>
                <w:rFonts w:ascii="宋体" w:hAnsi="宋体" w:cs="宋体"/>
                <w:color w:val="000000"/>
                <w:kern w:val="0"/>
              </w:rPr>
              <w:t>69</w:t>
            </w:r>
            <w:r>
              <w:rPr>
                <w:rFonts w:hint="eastAsia" w:ascii="宋体" w:hAnsi="宋体" w:cs="宋体"/>
                <w:color w:val="000000"/>
                <w:kern w:val="0"/>
              </w:rPr>
              <w:t>号）第八条：“在土地利用总体规划确定的村庄和集镇建设用地范围内，为实施村庄和集镇规划占用土地的，由市、县人民政府土地行政主管部门拟订农用地转用方案、补充耕地方案，编制建设项目用地呈报说明书，经同级人民政府审核同意后，报上一级土地行政主管部门审查。”第十条：“建设项目用地呈报说明书应当包括项目用地安排情况、拟使用土地情况等，并应附具下列材料：（二）由建设单位提交的、有资格的单位出具的勘测定界图及勘测定界技术报告书。”</w:t>
            </w:r>
            <w:r>
              <w:rPr>
                <w:rFonts w:ascii="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《土地勘测定界规程》（</w:t>
            </w:r>
            <w:r>
              <w:rPr>
                <w:rFonts w:ascii="宋体" w:hAnsi="宋体" w:cs="宋体"/>
                <w:color w:val="000000"/>
                <w:kern w:val="0"/>
              </w:rPr>
              <w:t>TD/T1008-2007</w:t>
            </w:r>
            <w:r>
              <w:rPr>
                <w:rFonts w:hint="eastAsia" w:ascii="宋体" w:hAnsi="宋体" w:cs="宋体"/>
                <w:color w:val="000000"/>
                <w:kern w:val="0"/>
              </w:rPr>
              <w:t>）引言：“勘测定界工作，在各级国土资源行政主管部门组织下，由有资格的勘测单位承担。”</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1071"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7</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土地勘测定界图</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建设项目用地预审</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《中华人民共和国土地管理法》（</w:t>
            </w:r>
            <w:r>
              <w:rPr>
                <w:rFonts w:ascii="宋体" w:hAnsi="宋体" w:cs="宋体"/>
                <w:color w:val="000000"/>
                <w:kern w:val="0"/>
              </w:rPr>
              <w:t>2004</w:t>
            </w:r>
            <w:r>
              <w:rPr>
                <w:rFonts w:hint="eastAsia" w:ascii="宋体" w:hAnsi="宋体" w:cs="宋体"/>
                <w:color w:val="000000"/>
                <w:kern w:val="0"/>
              </w:rPr>
              <w:t>年</w:t>
            </w:r>
            <w:r>
              <w:rPr>
                <w:rFonts w:ascii="宋体" w:hAnsi="宋体" w:cs="宋体"/>
                <w:color w:val="000000"/>
                <w:kern w:val="0"/>
              </w:rPr>
              <w:t>8</w:t>
            </w:r>
            <w:r>
              <w:rPr>
                <w:rFonts w:hint="eastAsia" w:ascii="宋体" w:hAnsi="宋体" w:cs="宋体"/>
                <w:color w:val="000000"/>
                <w:kern w:val="0"/>
              </w:rPr>
              <w:t>月修订通过），《建设项目用地预审管理办法》（国土资源部令第</w:t>
            </w:r>
            <w:r>
              <w:rPr>
                <w:rFonts w:ascii="宋体" w:hAnsi="宋体" w:cs="宋体"/>
                <w:color w:val="000000"/>
                <w:kern w:val="0"/>
              </w:rPr>
              <w:t>68</w:t>
            </w:r>
            <w:r>
              <w:rPr>
                <w:rFonts w:hint="eastAsia" w:ascii="宋体" w:hAnsi="宋体" w:cs="宋体"/>
                <w:color w:val="000000"/>
                <w:kern w:val="0"/>
              </w:rPr>
              <w:t>号）</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6210"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8</w:t>
            </w:r>
          </w:p>
        </w:tc>
        <w:tc>
          <w:tcPr>
            <w:tcW w:w="1087" w:type="dxa"/>
            <w:tcBorders>
              <w:top w:val="nil"/>
              <w:left w:val="nil"/>
              <w:bottom w:val="single" w:color="auto" w:sz="4" w:space="0"/>
              <w:right w:val="single" w:color="auto" w:sz="4" w:space="0"/>
            </w:tcBorders>
            <w:vAlign w:val="center"/>
          </w:tcPr>
          <w:p>
            <w:pPr>
              <w:widowControl/>
              <w:spacing w:line="380" w:lineRule="exact"/>
              <w:jc w:val="left"/>
              <w:rPr>
                <w:rFonts w:ascii="宋体"/>
                <w:color w:val="000000"/>
                <w:kern w:val="0"/>
              </w:rPr>
            </w:pPr>
            <w:r>
              <w:rPr>
                <w:rFonts w:hint="eastAsia" w:ascii="宋体" w:hAnsi="宋体" w:cs="宋体"/>
                <w:color w:val="000000"/>
                <w:kern w:val="0"/>
              </w:rPr>
              <w:t>土地评估报告</w:t>
            </w:r>
          </w:p>
        </w:tc>
        <w:tc>
          <w:tcPr>
            <w:tcW w:w="2092" w:type="dxa"/>
            <w:tcBorders>
              <w:top w:val="nil"/>
              <w:left w:val="nil"/>
              <w:bottom w:val="single" w:color="auto" w:sz="4" w:space="0"/>
              <w:right w:val="single" w:color="auto" w:sz="4" w:space="0"/>
            </w:tcBorders>
            <w:vAlign w:val="center"/>
          </w:tcPr>
          <w:p>
            <w:pPr>
              <w:widowControl/>
              <w:spacing w:line="38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以划拨方式取得的土地使用权转让审查、以划拨国有土地使用权作价入股或者作价出资审查</w:t>
            </w:r>
          </w:p>
        </w:tc>
        <w:tc>
          <w:tcPr>
            <w:tcW w:w="693" w:type="dxa"/>
            <w:tcBorders>
              <w:top w:val="nil"/>
              <w:left w:val="nil"/>
              <w:bottom w:val="single" w:color="auto" w:sz="4" w:space="0"/>
              <w:right w:val="single" w:color="auto" w:sz="4" w:space="0"/>
            </w:tcBorders>
            <w:vAlign w:val="center"/>
          </w:tcPr>
          <w:p>
            <w:pPr>
              <w:widowControl/>
              <w:spacing w:line="380" w:lineRule="exact"/>
              <w:jc w:val="left"/>
              <w:rPr>
                <w:rFonts w:ascii="宋体"/>
                <w:color w:val="000000"/>
                <w:kern w:val="0"/>
              </w:rPr>
            </w:pPr>
          </w:p>
        </w:tc>
        <w:tc>
          <w:tcPr>
            <w:tcW w:w="1089" w:type="dxa"/>
            <w:tcBorders>
              <w:top w:val="nil"/>
              <w:left w:val="nil"/>
              <w:bottom w:val="single" w:color="auto" w:sz="4" w:space="0"/>
              <w:right w:val="single" w:color="auto" w:sz="4" w:space="0"/>
            </w:tcBorders>
            <w:vAlign w:val="center"/>
          </w:tcPr>
          <w:p>
            <w:pPr>
              <w:widowControl/>
              <w:spacing w:line="380" w:lineRule="exact"/>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spacing w:line="38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《山东省国有土地储备办法》（</w:t>
            </w:r>
            <w:r>
              <w:rPr>
                <w:rFonts w:ascii="宋体" w:hAnsi="宋体" w:cs="宋体"/>
                <w:color w:val="000000"/>
                <w:kern w:val="0"/>
              </w:rPr>
              <w:t>2015</w:t>
            </w:r>
            <w:r>
              <w:rPr>
                <w:rFonts w:hint="eastAsia" w:ascii="宋体" w:hAnsi="宋体" w:cs="宋体"/>
                <w:color w:val="000000"/>
                <w:kern w:val="0"/>
              </w:rPr>
              <w:t>年</w:t>
            </w:r>
            <w:r>
              <w:rPr>
                <w:rFonts w:ascii="宋体" w:hAnsi="宋体" w:cs="宋体"/>
                <w:color w:val="000000"/>
                <w:kern w:val="0"/>
              </w:rPr>
              <w:t>3</w:t>
            </w:r>
            <w:r>
              <w:rPr>
                <w:rFonts w:hint="eastAsia" w:ascii="宋体" w:hAnsi="宋体" w:cs="宋体"/>
                <w:color w:val="000000"/>
                <w:kern w:val="0"/>
              </w:rPr>
              <w:t>月省政府令第</w:t>
            </w:r>
            <w:r>
              <w:rPr>
                <w:rFonts w:ascii="宋体" w:hAnsi="宋体" w:cs="宋体"/>
                <w:color w:val="000000"/>
                <w:kern w:val="0"/>
              </w:rPr>
              <w:t>283</w:t>
            </w:r>
            <w:r>
              <w:rPr>
                <w:rFonts w:hint="eastAsia" w:ascii="宋体" w:hAnsi="宋体" w:cs="宋体"/>
                <w:color w:val="000000"/>
                <w:kern w:val="0"/>
              </w:rPr>
              <w:t>号）第十三条：“通过收购国有土地使用权取得土地进行储备的，应当按照下列程序进行：（二）土地储备机构与土地使用权人协商选定具有相应资质的评估机构对拟收购的土地及其地上建筑物、构筑物价值进行评估，拟定收购方案；（三）收购方案经本级人民政府批准后，由土地储备机构与土地使用权人签订收购合同；（四）国土资源主管部门依法办理土地注销登记手续。”</w:t>
            </w:r>
            <w:r>
              <w:rPr>
                <w:rFonts w:ascii="宋体" w:hAnsi="宋体" w:cs="宋体"/>
                <w:color w:val="000000"/>
                <w:kern w:val="0"/>
              </w:rPr>
              <w:t xml:space="preserve">      </w:t>
            </w:r>
            <w:r>
              <w:rPr>
                <w:rFonts w:ascii="宋体" w:hAnsi="宋体" w:cs="宋体"/>
                <w:color w:val="000000"/>
                <w:kern w:val="0"/>
              </w:rPr>
              <w:br w:type="textWrapping"/>
            </w:r>
            <w:r>
              <w:rPr>
                <w:rFonts w:ascii="宋体" w:hAnsi="宋体" w:cs="宋体"/>
                <w:color w:val="000000"/>
                <w:kern w:val="0"/>
              </w:rPr>
              <w:t xml:space="preserve">    </w:t>
            </w:r>
            <w:r>
              <w:rPr>
                <w:rFonts w:hint="eastAsia" w:ascii="宋体" w:hAnsi="宋体" w:cs="宋体"/>
                <w:color w:val="000000"/>
                <w:kern w:val="0"/>
              </w:rPr>
              <w:t>《协议出让国有土地使用权规范</w:t>
            </w:r>
            <w:r>
              <w:rPr>
                <w:rFonts w:ascii="宋体" w:hAnsi="宋体" w:cs="宋体"/>
                <w:color w:val="000000"/>
                <w:kern w:val="0"/>
              </w:rPr>
              <w:t xml:space="preserve">5.4.1 </w:t>
            </w:r>
            <w:r>
              <w:rPr>
                <w:rFonts w:hint="eastAsia" w:ascii="宋体" w:hAnsi="宋体" w:cs="宋体"/>
                <w:color w:val="000000"/>
                <w:kern w:val="0"/>
              </w:rPr>
              <w:t>地价评估：“市、县国土资源管理部门应当根据拟出让地块的条件和土地市场情况，按照《城镇土地估价规程》，组织对拟出让地块的正常土地市场价格进行评估。地价评估由市、县国土资源管理部门或其所属事业单位组织进行，根据需要也可以委托具有土地估价资质的土地或不动产评估机构进行评估。”</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3407" w:hRule="atLeast"/>
          <w:jc w:val="center"/>
        </w:trPr>
        <w:tc>
          <w:tcPr>
            <w:tcW w:w="678" w:type="dxa"/>
            <w:vMerge w:val="restart"/>
            <w:tcBorders>
              <w:top w:val="nil"/>
              <w:left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9</w:t>
            </w:r>
          </w:p>
        </w:tc>
        <w:tc>
          <w:tcPr>
            <w:tcW w:w="1087" w:type="dxa"/>
            <w:vMerge w:val="restart"/>
            <w:tcBorders>
              <w:top w:val="nil"/>
              <w:left w:val="nil"/>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不动产权籍调查</w:t>
            </w:r>
          </w:p>
        </w:tc>
        <w:tc>
          <w:tcPr>
            <w:tcW w:w="2092" w:type="dxa"/>
            <w:tcBorders>
              <w:top w:val="nil"/>
              <w:left w:val="nil"/>
              <w:bottom w:val="single" w:color="auto" w:sz="4" w:space="0"/>
              <w:right w:val="single" w:color="auto" w:sz="4" w:space="0"/>
            </w:tcBorders>
            <w:vAlign w:val="center"/>
          </w:tcPr>
          <w:p>
            <w:pPr>
              <w:widowControl/>
              <w:spacing w:line="340" w:lineRule="exact"/>
              <w:jc w:val="left"/>
              <w:rPr>
                <w:rFonts w:ascii="宋体"/>
                <w:color w:val="000000"/>
                <w:kern w:val="0"/>
              </w:rPr>
            </w:pPr>
            <w:r>
              <w:rPr>
                <w:rFonts w:hint="eastAsia" w:ascii="宋体" w:hAnsi="宋体" w:cs="宋体"/>
                <w:color w:val="000000"/>
                <w:kern w:val="0"/>
              </w:rPr>
              <w:t>不动产登记</w:t>
            </w:r>
          </w:p>
        </w:tc>
        <w:tc>
          <w:tcPr>
            <w:tcW w:w="693" w:type="dxa"/>
            <w:tcBorders>
              <w:top w:val="nil"/>
              <w:left w:val="nil"/>
              <w:bottom w:val="single" w:color="auto" w:sz="4" w:space="0"/>
              <w:right w:val="single" w:color="auto" w:sz="4" w:space="0"/>
            </w:tcBorders>
            <w:vAlign w:val="center"/>
          </w:tcPr>
          <w:p>
            <w:pPr>
              <w:widowControl/>
              <w:spacing w:line="340" w:lineRule="exact"/>
              <w:jc w:val="left"/>
              <w:rPr>
                <w:rFonts w:ascii="宋体"/>
                <w:color w:val="000000"/>
                <w:kern w:val="0"/>
              </w:rPr>
            </w:pPr>
            <w:r>
              <w:rPr>
                <w:rFonts w:hint="eastAsia" w:ascii="宋体" w:hAnsi="宋体" w:cs="宋体"/>
                <w:color w:val="000000"/>
                <w:kern w:val="0"/>
              </w:rPr>
              <w:t>集体土地所有权登记</w:t>
            </w:r>
          </w:p>
        </w:tc>
        <w:tc>
          <w:tcPr>
            <w:tcW w:w="1089" w:type="dxa"/>
            <w:tcBorders>
              <w:top w:val="nil"/>
              <w:left w:val="nil"/>
              <w:bottom w:val="single" w:color="auto" w:sz="4" w:space="0"/>
              <w:right w:val="single" w:color="auto" w:sz="4" w:space="0"/>
            </w:tcBorders>
            <w:vAlign w:val="center"/>
          </w:tcPr>
          <w:p>
            <w:pPr>
              <w:widowControl/>
              <w:spacing w:line="340" w:lineRule="exact"/>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spacing w:line="34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《不动产登记暂行条例实施细则》（</w:t>
            </w:r>
            <w:r>
              <w:rPr>
                <w:rFonts w:ascii="宋体" w:hAnsi="宋体" w:cs="宋体"/>
                <w:color w:val="000000"/>
                <w:kern w:val="0"/>
              </w:rPr>
              <w:t>2015</w:t>
            </w:r>
            <w:r>
              <w:rPr>
                <w:rFonts w:hint="eastAsia" w:ascii="宋体" w:hAnsi="宋体" w:cs="宋体"/>
                <w:color w:val="000000"/>
                <w:kern w:val="0"/>
              </w:rPr>
              <w:t>年</w:t>
            </w:r>
            <w:r>
              <w:rPr>
                <w:rFonts w:ascii="宋体" w:hAnsi="宋体" w:cs="宋体"/>
                <w:color w:val="000000"/>
                <w:kern w:val="0"/>
              </w:rPr>
              <w:t>6</w:t>
            </w:r>
            <w:r>
              <w:rPr>
                <w:rFonts w:hint="eastAsia" w:ascii="宋体" w:hAnsi="宋体" w:cs="宋体"/>
                <w:color w:val="000000"/>
                <w:kern w:val="0"/>
              </w:rPr>
              <w:t>月国土资源部令第</w:t>
            </w:r>
            <w:r>
              <w:rPr>
                <w:rFonts w:ascii="宋体" w:hAnsi="宋体" w:cs="宋体"/>
                <w:color w:val="000000"/>
                <w:kern w:val="0"/>
              </w:rPr>
              <w:t>63</w:t>
            </w:r>
            <w:r>
              <w:rPr>
                <w:rFonts w:hint="eastAsia" w:ascii="宋体" w:hAnsi="宋体" w:cs="宋体"/>
                <w:color w:val="000000"/>
                <w:kern w:val="0"/>
              </w:rPr>
              <w:t>号）第三十条：“申请集体土地所有权首次登记的，应当提交下列材料：（二）权籍调查表、宗地图以及宗地界址点坐标。”第三十一条：“农民集体因互换、土地调整等原因导致集体土地所有权转移，申请集体土地所有权转移登记的，应当提交下列材料：（四）其他必要材料。”第三十二条：“申请集体土地所有权变更、注销登记的，应当提交下列材料：（二）集体土地所有权变更、消灭的材料。”</w:t>
            </w:r>
          </w:p>
        </w:tc>
        <w:tc>
          <w:tcPr>
            <w:tcW w:w="1428" w:type="dxa"/>
            <w:tcBorders>
              <w:top w:val="nil"/>
              <w:left w:val="nil"/>
              <w:bottom w:val="single" w:color="auto" w:sz="4" w:space="0"/>
              <w:right w:val="single" w:color="auto" w:sz="4" w:space="0"/>
            </w:tcBorders>
            <w:vAlign w:val="center"/>
          </w:tcPr>
          <w:p>
            <w:pPr>
              <w:widowControl/>
              <w:spacing w:line="300" w:lineRule="exact"/>
              <w:jc w:val="center"/>
              <w:rPr>
                <w:rFonts w:ascii="宋体"/>
                <w:color w:val="000000"/>
                <w:kern w:val="0"/>
              </w:rPr>
            </w:pPr>
            <w:r>
              <w:rPr>
                <w:rFonts w:hint="eastAsia" w:ascii="宋体" w:hAnsi="宋体" w:cs="宋体"/>
                <w:color w:val="000000"/>
                <w:kern w:val="0"/>
              </w:rPr>
              <w:t>市场</w:t>
            </w:r>
          </w:p>
          <w:p>
            <w:pPr>
              <w:widowControl/>
              <w:spacing w:line="300" w:lineRule="exact"/>
              <w:jc w:val="center"/>
              <w:rPr>
                <w:rFonts w:ascii="宋体"/>
                <w:color w:val="000000"/>
                <w:kern w:val="0"/>
              </w:rPr>
            </w:pPr>
            <w:r>
              <w:rPr>
                <w:rFonts w:hint="eastAsia" w:ascii="宋体" w:hAnsi="宋体" w:cs="宋体"/>
                <w:color w:val="000000"/>
                <w:kern w:val="0"/>
              </w:rPr>
              <w:t>价调节</w:t>
            </w:r>
          </w:p>
        </w:tc>
        <w:tc>
          <w:tcPr>
            <w:tcW w:w="1636" w:type="dxa"/>
            <w:tcBorders>
              <w:top w:val="nil"/>
              <w:left w:val="nil"/>
              <w:bottom w:val="single" w:color="auto" w:sz="4" w:space="0"/>
              <w:right w:val="single" w:color="auto" w:sz="4" w:space="0"/>
            </w:tcBorders>
            <w:vAlign w:val="center"/>
          </w:tcPr>
          <w:p>
            <w:pPr>
              <w:widowControl/>
              <w:spacing w:line="300" w:lineRule="exact"/>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3408" w:hRule="atLeast"/>
          <w:jc w:val="center"/>
        </w:trPr>
        <w:tc>
          <w:tcPr>
            <w:tcW w:w="678" w:type="dxa"/>
            <w:vMerge w:val="continue"/>
            <w:tcBorders>
              <w:left w:val="single" w:color="auto" w:sz="4" w:space="0"/>
              <w:bottom w:val="single" w:color="auto" w:sz="4" w:space="0"/>
              <w:right w:val="single" w:color="auto" w:sz="4" w:space="0"/>
            </w:tcBorders>
            <w:vAlign w:val="center"/>
          </w:tcPr>
          <w:p>
            <w:pPr>
              <w:widowControl/>
              <w:jc w:val="center"/>
              <w:rPr>
                <w:rFonts w:ascii="宋体"/>
                <w:kern w:val="0"/>
              </w:rPr>
            </w:pPr>
          </w:p>
        </w:tc>
        <w:tc>
          <w:tcPr>
            <w:tcW w:w="1087" w:type="dxa"/>
            <w:vMerge w:val="continue"/>
            <w:tcBorders>
              <w:left w:val="nil"/>
              <w:bottom w:val="single" w:color="auto" w:sz="4" w:space="0"/>
              <w:right w:val="single" w:color="auto" w:sz="4" w:space="0"/>
            </w:tcBorders>
            <w:vAlign w:val="center"/>
          </w:tcPr>
          <w:p>
            <w:pPr>
              <w:widowControl/>
              <w:jc w:val="left"/>
              <w:rPr>
                <w:rFonts w:ascii="宋体"/>
                <w:kern w:val="0"/>
              </w:rPr>
            </w:pPr>
          </w:p>
        </w:tc>
        <w:tc>
          <w:tcPr>
            <w:tcW w:w="2092" w:type="dxa"/>
            <w:tcBorders>
              <w:top w:val="nil"/>
              <w:left w:val="nil"/>
              <w:bottom w:val="single" w:color="auto" w:sz="4" w:space="0"/>
              <w:right w:val="single" w:color="auto" w:sz="4" w:space="0"/>
            </w:tcBorders>
            <w:vAlign w:val="center"/>
          </w:tcPr>
          <w:p>
            <w:pPr>
              <w:widowControl/>
              <w:spacing w:line="340" w:lineRule="exact"/>
              <w:jc w:val="left"/>
              <w:rPr>
                <w:rFonts w:ascii="宋体"/>
                <w:kern w:val="0"/>
              </w:rPr>
            </w:pPr>
            <w:r>
              <w:rPr>
                <w:rFonts w:hint="eastAsia" w:ascii="宋体" w:hAnsi="宋体" w:cs="宋体"/>
                <w:kern w:val="0"/>
              </w:rPr>
              <w:t>不动产登记</w:t>
            </w:r>
          </w:p>
        </w:tc>
        <w:tc>
          <w:tcPr>
            <w:tcW w:w="693" w:type="dxa"/>
            <w:tcBorders>
              <w:top w:val="nil"/>
              <w:left w:val="nil"/>
              <w:bottom w:val="single" w:color="auto" w:sz="4" w:space="0"/>
              <w:right w:val="single" w:color="auto" w:sz="4" w:space="0"/>
            </w:tcBorders>
            <w:vAlign w:val="center"/>
          </w:tcPr>
          <w:p>
            <w:pPr>
              <w:widowControl/>
              <w:spacing w:line="340" w:lineRule="exact"/>
              <w:jc w:val="left"/>
              <w:rPr>
                <w:rFonts w:ascii="宋体"/>
                <w:kern w:val="0"/>
              </w:rPr>
            </w:pPr>
            <w:r>
              <w:rPr>
                <w:rFonts w:hint="eastAsia" w:ascii="宋体" w:hAnsi="宋体" w:cs="宋体"/>
                <w:kern w:val="0"/>
              </w:rPr>
              <w:t>国有建设用地使用权及房屋所有权登记</w:t>
            </w:r>
          </w:p>
        </w:tc>
        <w:tc>
          <w:tcPr>
            <w:tcW w:w="1089" w:type="dxa"/>
            <w:tcBorders>
              <w:top w:val="nil"/>
              <w:left w:val="nil"/>
              <w:bottom w:val="single" w:color="auto" w:sz="4" w:space="0"/>
              <w:right w:val="single" w:color="auto" w:sz="4" w:space="0"/>
            </w:tcBorders>
            <w:vAlign w:val="center"/>
          </w:tcPr>
          <w:p>
            <w:pPr>
              <w:widowControl/>
              <w:spacing w:line="340" w:lineRule="exact"/>
              <w:jc w:val="center"/>
              <w:rPr>
                <w:rFonts w:ascii="宋体"/>
                <w:kern w:val="0"/>
              </w:rPr>
            </w:pPr>
            <w:r>
              <w:rPr>
                <w:rFonts w:hint="eastAsia" w:ascii="宋体" w:hAnsi="宋体" w:cs="宋体"/>
                <w:kern w:val="0"/>
              </w:rPr>
              <w:t>其他九类行政权力</w:t>
            </w:r>
          </w:p>
        </w:tc>
        <w:tc>
          <w:tcPr>
            <w:tcW w:w="5120" w:type="dxa"/>
            <w:tcBorders>
              <w:top w:val="nil"/>
              <w:left w:val="nil"/>
              <w:bottom w:val="single" w:color="auto" w:sz="4" w:space="0"/>
              <w:right w:val="single" w:color="auto" w:sz="4" w:space="0"/>
            </w:tcBorders>
            <w:vAlign w:val="center"/>
          </w:tcPr>
          <w:p>
            <w:pPr>
              <w:widowControl/>
              <w:spacing w:line="340" w:lineRule="exact"/>
              <w:jc w:val="left"/>
              <w:rPr>
                <w:rFonts w:ascii="宋体"/>
                <w:kern w:val="0"/>
              </w:rPr>
            </w:pPr>
            <w:r>
              <w:rPr>
                <w:rFonts w:ascii="宋体" w:hAnsi="宋体" w:cs="宋体"/>
                <w:kern w:val="0"/>
              </w:rPr>
              <w:t xml:space="preserve">    </w:t>
            </w:r>
            <w:r>
              <w:rPr>
                <w:rFonts w:hint="eastAsia" w:ascii="宋体" w:hAnsi="宋体" w:cs="宋体"/>
                <w:kern w:val="0"/>
              </w:rPr>
              <w:t>《不动产登记暂行条例实施细则》（</w:t>
            </w:r>
            <w:r>
              <w:rPr>
                <w:rFonts w:ascii="宋体" w:hAnsi="宋体" w:cs="宋体"/>
                <w:kern w:val="0"/>
              </w:rPr>
              <w:t>2015</w:t>
            </w:r>
            <w:r>
              <w:rPr>
                <w:rFonts w:hint="eastAsia" w:ascii="宋体" w:hAnsi="宋体" w:cs="宋体"/>
                <w:kern w:val="0"/>
              </w:rPr>
              <w:t>年</w:t>
            </w:r>
            <w:r>
              <w:rPr>
                <w:rFonts w:ascii="宋体" w:hAnsi="宋体" w:cs="宋体"/>
                <w:kern w:val="0"/>
              </w:rPr>
              <w:t>6</w:t>
            </w:r>
            <w:r>
              <w:rPr>
                <w:rFonts w:hint="eastAsia" w:ascii="宋体" w:hAnsi="宋体" w:cs="宋体"/>
                <w:kern w:val="0"/>
              </w:rPr>
              <w:t>月国土资源部令第</w:t>
            </w:r>
            <w:r>
              <w:rPr>
                <w:rFonts w:ascii="宋体" w:hAnsi="宋体" w:cs="宋体"/>
                <w:kern w:val="0"/>
              </w:rPr>
              <w:t>63</w:t>
            </w:r>
            <w:r>
              <w:rPr>
                <w:rFonts w:hint="eastAsia" w:ascii="宋体" w:hAnsi="宋体" w:cs="宋体"/>
                <w:kern w:val="0"/>
              </w:rPr>
              <w:t>号）第三十四条：“申请国有建设用地使用权首次登记，应当提交下列材料（二）权籍调查表、宗地图以及宗地界址点坐标。”第三十五条：“申请国有建设用地使用权及房屋所有权首次登记的，应当提交下列材料：（四）房地产调查或者测绘报告。”第三十七条：“申请国有建设用地使用权及房屋所有权变更登记的，应当根据不同情况，提交下列材料：（二）发生变更的材料。”</w:t>
            </w:r>
          </w:p>
        </w:tc>
        <w:tc>
          <w:tcPr>
            <w:tcW w:w="1428"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hint="eastAsia" w:ascii="宋体" w:hAnsi="宋体" w:cs="宋体"/>
                <w:kern w:val="0"/>
              </w:rPr>
              <w:t>市场</w:t>
            </w:r>
          </w:p>
          <w:p>
            <w:pPr>
              <w:widowControl/>
              <w:spacing w:line="300" w:lineRule="exact"/>
              <w:jc w:val="center"/>
              <w:rPr>
                <w:rFonts w:ascii="宋体"/>
                <w:kern w:val="0"/>
              </w:rPr>
            </w:pPr>
            <w:r>
              <w:rPr>
                <w:rFonts w:hint="eastAsia" w:ascii="宋体" w:hAnsi="宋体" w:cs="宋体"/>
                <w:kern w:val="0"/>
              </w:rPr>
              <w:t>价调节</w:t>
            </w:r>
          </w:p>
        </w:tc>
        <w:tc>
          <w:tcPr>
            <w:tcW w:w="1636" w:type="dxa"/>
            <w:tcBorders>
              <w:top w:val="nil"/>
              <w:left w:val="nil"/>
              <w:bottom w:val="single" w:color="auto" w:sz="4" w:space="0"/>
              <w:right w:val="single" w:color="auto" w:sz="4" w:space="0"/>
            </w:tcBorders>
            <w:vAlign w:val="center"/>
          </w:tcPr>
          <w:p>
            <w:pPr>
              <w:widowControl/>
              <w:spacing w:line="300" w:lineRule="exact"/>
              <w:jc w:val="center"/>
              <w:rPr>
                <w:rFonts w:ascii="宋体"/>
                <w:kern w:val="0"/>
              </w:rPr>
            </w:pPr>
            <w:r>
              <w:rPr>
                <w:rFonts w:hint="eastAsia" w:ascii="宋体" w:hAnsi="宋体" w:cs="宋体"/>
                <w:kern w:val="0"/>
              </w:rPr>
              <w:t>双方协商约定</w:t>
            </w:r>
          </w:p>
        </w:tc>
      </w:tr>
      <w:tr>
        <w:tblPrEx>
          <w:tblCellMar>
            <w:top w:w="0" w:type="dxa"/>
            <w:left w:w="108" w:type="dxa"/>
            <w:bottom w:w="0" w:type="dxa"/>
            <w:right w:w="108" w:type="dxa"/>
          </w:tblCellMar>
        </w:tblPrEx>
        <w:trPr>
          <w:trHeight w:val="2784" w:hRule="atLeast"/>
          <w:jc w:val="center"/>
        </w:trPr>
        <w:tc>
          <w:tcPr>
            <w:tcW w:w="678" w:type="dxa"/>
            <w:vMerge w:val="restart"/>
            <w:tcBorders>
              <w:top w:val="nil"/>
              <w:left w:val="single" w:color="auto" w:sz="4" w:space="0"/>
              <w:right w:val="single" w:color="auto" w:sz="4" w:space="0"/>
            </w:tcBorders>
            <w:vAlign w:val="center"/>
          </w:tcPr>
          <w:p>
            <w:pPr>
              <w:jc w:val="center"/>
              <w:rPr>
                <w:rFonts w:ascii="宋体"/>
                <w:kern w:val="0"/>
              </w:rPr>
            </w:pPr>
            <w:r>
              <w:rPr>
                <w:rFonts w:ascii="宋体" w:hAnsi="宋体" w:cs="宋体"/>
                <w:kern w:val="0"/>
              </w:rPr>
              <w:t>9</w:t>
            </w:r>
          </w:p>
        </w:tc>
        <w:tc>
          <w:tcPr>
            <w:tcW w:w="1087" w:type="dxa"/>
            <w:vMerge w:val="restart"/>
            <w:tcBorders>
              <w:top w:val="nil"/>
              <w:left w:val="nil"/>
              <w:right w:val="single" w:color="auto" w:sz="4" w:space="0"/>
            </w:tcBorders>
            <w:vAlign w:val="center"/>
          </w:tcPr>
          <w:p>
            <w:pPr>
              <w:widowControl/>
              <w:jc w:val="left"/>
              <w:rPr>
                <w:rFonts w:ascii="宋体"/>
                <w:kern w:val="0"/>
              </w:rPr>
            </w:pPr>
            <w:r>
              <w:rPr>
                <w:rFonts w:hint="eastAsia" w:ascii="宋体" w:hAnsi="宋体" w:cs="宋体"/>
                <w:kern w:val="0"/>
              </w:rPr>
              <w:t>不动产权籍调查</w:t>
            </w:r>
          </w:p>
        </w:tc>
        <w:tc>
          <w:tcPr>
            <w:tcW w:w="2092" w:type="dxa"/>
            <w:tcBorders>
              <w:top w:val="nil"/>
              <w:left w:val="nil"/>
              <w:bottom w:val="single" w:color="auto" w:sz="4" w:space="0"/>
              <w:right w:val="single" w:color="auto" w:sz="4" w:space="0"/>
            </w:tcBorders>
            <w:vAlign w:val="center"/>
          </w:tcPr>
          <w:p>
            <w:pPr>
              <w:widowControl/>
              <w:jc w:val="left"/>
              <w:rPr>
                <w:rFonts w:ascii="宋体"/>
                <w:kern w:val="0"/>
              </w:rPr>
            </w:pPr>
            <w:r>
              <w:rPr>
                <w:rFonts w:hint="eastAsia" w:ascii="宋体" w:hAnsi="宋体" w:cs="宋体"/>
                <w:kern w:val="0"/>
              </w:rPr>
              <w:t>不动产登记</w:t>
            </w:r>
          </w:p>
        </w:tc>
        <w:tc>
          <w:tcPr>
            <w:tcW w:w="693" w:type="dxa"/>
            <w:tcBorders>
              <w:top w:val="nil"/>
              <w:left w:val="nil"/>
              <w:bottom w:val="single" w:color="auto" w:sz="4" w:space="0"/>
              <w:right w:val="single" w:color="auto" w:sz="4" w:space="0"/>
            </w:tcBorders>
            <w:vAlign w:val="center"/>
          </w:tcPr>
          <w:p>
            <w:pPr>
              <w:widowControl/>
              <w:jc w:val="left"/>
              <w:rPr>
                <w:rFonts w:ascii="宋体"/>
                <w:kern w:val="0"/>
              </w:rPr>
            </w:pPr>
            <w:r>
              <w:rPr>
                <w:rFonts w:hint="eastAsia" w:ascii="宋体" w:hAnsi="宋体" w:cs="宋体"/>
                <w:kern w:val="0"/>
              </w:rPr>
              <w:t>宅基地使用权及房屋所有权登记</w:t>
            </w:r>
          </w:p>
        </w:tc>
        <w:tc>
          <w:tcPr>
            <w:tcW w:w="1089" w:type="dxa"/>
            <w:tcBorders>
              <w:top w:val="nil"/>
              <w:left w:val="nil"/>
              <w:bottom w:val="single" w:color="auto" w:sz="4" w:space="0"/>
              <w:right w:val="single" w:color="auto" w:sz="4" w:space="0"/>
            </w:tcBorders>
            <w:vAlign w:val="center"/>
          </w:tcPr>
          <w:p>
            <w:pPr>
              <w:widowControl/>
              <w:jc w:val="center"/>
              <w:rPr>
                <w:rFonts w:ascii="宋体"/>
                <w:kern w:val="0"/>
              </w:rPr>
            </w:pPr>
            <w:r>
              <w:rPr>
                <w:rFonts w:hint="eastAsia" w:ascii="宋体" w:hAnsi="宋体" w:cs="宋体"/>
                <w:kern w:val="0"/>
              </w:rPr>
              <w:t>其他九类行政权力</w:t>
            </w:r>
          </w:p>
        </w:tc>
        <w:tc>
          <w:tcPr>
            <w:tcW w:w="5120" w:type="dxa"/>
            <w:tcBorders>
              <w:top w:val="nil"/>
              <w:left w:val="nil"/>
              <w:bottom w:val="single" w:color="auto" w:sz="4" w:space="0"/>
              <w:right w:val="single" w:color="auto" w:sz="4" w:space="0"/>
            </w:tcBorders>
            <w:vAlign w:val="center"/>
          </w:tcPr>
          <w:p>
            <w:pPr>
              <w:widowControl/>
              <w:spacing w:line="360" w:lineRule="exact"/>
              <w:jc w:val="left"/>
              <w:rPr>
                <w:rFonts w:ascii="宋体"/>
                <w:kern w:val="0"/>
              </w:rPr>
            </w:pPr>
            <w:r>
              <w:rPr>
                <w:rFonts w:ascii="宋体" w:hAnsi="宋体" w:cs="宋体"/>
                <w:kern w:val="0"/>
              </w:rPr>
              <w:t xml:space="preserve">    </w:t>
            </w:r>
            <w:r>
              <w:rPr>
                <w:rFonts w:hint="eastAsia" w:ascii="宋体" w:hAnsi="宋体" w:cs="宋体"/>
                <w:kern w:val="0"/>
              </w:rPr>
              <w:t>《不动产登记暂行条例实施细则》（</w:t>
            </w:r>
            <w:r>
              <w:rPr>
                <w:rFonts w:ascii="宋体" w:hAnsi="宋体" w:cs="宋体"/>
                <w:kern w:val="0"/>
              </w:rPr>
              <w:t>2015</w:t>
            </w:r>
            <w:r>
              <w:rPr>
                <w:rFonts w:hint="eastAsia" w:ascii="宋体" w:hAnsi="宋体" w:cs="宋体"/>
                <w:kern w:val="0"/>
              </w:rPr>
              <w:t>年</w:t>
            </w:r>
            <w:r>
              <w:rPr>
                <w:rFonts w:ascii="宋体" w:hAnsi="宋体" w:cs="宋体"/>
                <w:kern w:val="0"/>
              </w:rPr>
              <w:t>6</w:t>
            </w:r>
            <w:r>
              <w:rPr>
                <w:rFonts w:hint="eastAsia" w:ascii="宋体" w:hAnsi="宋体" w:cs="宋体"/>
                <w:kern w:val="0"/>
              </w:rPr>
              <w:t>月国土资源部令第</w:t>
            </w:r>
            <w:r>
              <w:rPr>
                <w:rFonts w:ascii="宋体" w:hAnsi="宋体" w:cs="宋体"/>
                <w:kern w:val="0"/>
              </w:rPr>
              <w:t>63</w:t>
            </w:r>
            <w:r>
              <w:rPr>
                <w:rFonts w:hint="eastAsia" w:ascii="宋体" w:hAnsi="宋体" w:cs="宋体"/>
                <w:kern w:val="0"/>
              </w:rPr>
              <w:t>号）第四十一条：“申请宅基地使用权及房屋所有权首次登记的，应当根据不同情况，提交下列材料：（四）权籍调查表、宗地图、房屋平面图以及宗地界址点坐标等有关不动产界址、面积等材料。”</w:t>
            </w:r>
          </w:p>
        </w:tc>
        <w:tc>
          <w:tcPr>
            <w:tcW w:w="1428" w:type="dxa"/>
            <w:tcBorders>
              <w:top w:val="nil"/>
              <w:left w:val="nil"/>
              <w:bottom w:val="single" w:color="auto" w:sz="4" w:space="0"/>
              <w:right w:val="single" w:color="auto" w:sz="4" w:space="0"/>
            </w:tcBorders>
            <w:vAlign w:val="center"/>
          </w:tcPr>
          <w:p>
            <w:pPr>
              <w:widowControl/>
              <w:jc w:val="center"/>
              <w:rPr>
                <w:rFonts w:ascii="宋体"/>
                <w:kern w:val="0"/>
              </w:rPr>
            </w:pPr>
            <w:r>
              <w:rPr>
                <w:rFonts w:hint="eastAsia" w:ascii="宋体" w:hAnsi="宋体" w:cs="宋体"/>
                <w:kern w:val="0"/>
              </w:rPr>
              <w:t>市场</w:t>
            </w:r>
          </w:p>
          <w:p>
            <w:pPr>
              <w:widowControl/>
              <w:jc w:val="center"/>
              <w:rPr>
                <w:rFonts w:ascii="宋体"/>
                <w:kern w:val="0"/>
              </w:rPr>
            </w:pPr>
            <w:r>
              <w:rPr>
                <w:rFonts w:hint="eastAsia" w:ascii="宋体" w:hAnsi="宋体" w:cs="宋体"/>
                <w:kern w:val="0"/>
              </w:rPr>
              <w:t>价调节</w:t>
            </w:r>
          </w:p>
        </w:tc>
        <w:tc>
          <w:tcPr>
            <w:tcW w:w="1636" w:type="dxa"/>
            <w:tcBorders>
              <w:top w:val="nil"/>
              <w:left w:val="nil"/>
              <w:bottom w:val="single" w:color="auto" w:sz="4" w:space="0"/>
              <w:right w:val="single" w:color="auto" w:sz="4" w:space="0"/>
            </w:tcBorders>
            <w:vAlign w:val="center"/>
          </w:tcPr>
          <w:p>
            <w:pPr>
              <w:widowControl/>
              <w:jc w:val="center"/>
              <w:rPr>
                <w:rFonts w:ascii="宋体"/>
                <w:kern w:val="0"/>
              </w:rPr>
            </w:pPr>
            <w:r>
              <w:rPr>
                <w:rFonts w:hint="eastAsia" w:ascii="宋体" w:hAnsi="宋体" w:cs="宋体"/>
                <w:kern w:val="0"/>
              </w:rPr>
              <w:t>双方协商约定</w:t>
            </w:r>
          </w:p>
        </w:tc>
      </w:tr>
      <w:tr>
        <w:tblPrEx>
          <w:tblCellMar>
            <w:top w:w="0" w:type="dxa"/>
            <w:left w:w="108" w:type="dxa"/>
            <w:bottom w:w="0" w:type="dxa"/>
            <w:right w:w="108" w:type="dxa"/>
          </w:tblCellMar>
        </w:tblPrEx>
        <w:trPr>
          <w:trHeight w:val="4348" w:hRule="atLeast"/>
          <w:jc w:val="center"/>
        </w:trPr>
        <w:tc>
          <w:tcPr>
            <w:tcW w:w="678" w:type="dxa"/>
            <w:vMerge w:val="continue"/>
            <w:tcBorders>
              <w:left w:val="single" w:color="auto" w:sz="4" w:space="0"/>
              <w:bottom w:val="single" w:color="auto" w:sz="4" w:space="0"/>
              <w:right w:val="single" w:color="auto" w:sz="4" w:space="0"/>
            </w:tcBorders>
            <w:vAlign w:val="center"/>
          </w:tcPr>
          <w:p>
            <w:pPr>
              <w:widowControl/>
              <w:jc w:val="center"/>
              <w:rPr>
                <w:rFonts w:ascii="宋体"/>
                <w:kern w:val="0"/>
              </w:rPr>
            </w:pPr>
          </w:p>
        </w:tc>
        <w:tc>
          <w:tcPr>
            <w:tcW w:w="1087" w:type="dxa"/>
            <w:vMerge w:val="continue"/>
            <w:tcBorders>
              <w:left w:val="nil"/>
              <w:bottom w:val="single" w:color="auto" w:sz="4" w:space="0"/>
              <w:right w:val="single" w:color="auto" w:sz="4" w:space="0"/>
            </w:tcBorders>
            <w:vAlign w:val="center"/>
          </w:tcPr>
          <w:p>
            <w:pPr>
              <w:widowControl/>
              <w:jc w:val="left"/>
              <w:rPr>
                <w:rFonts w:ascii="宋体"/>
                <w:kern w:val="0"/>
              </w:rPr>
            </w:pPr>
          </w:p>
        </w:tc>
        <w:tc>
          <w:tcPr>
            <w:tcW w:w="2092" w:type="dxa"/>
            <w:tcBorders>
              <w:top w:val="nil"/>
              <w:left w:val="nil"/>
              <w:bottom w:val="single" w:color="auto" w:sz="4" w:space="0"/>
              <w:right w:val="single" w:color="auto" w:sz="4" w:space="0"/>
            </w:tcBorders>
            <w:vAlign w:val="center"/>
          </w:tcPr>
          <w:p>
            <w:pPr>
              <w:widowControl/>
              <w:jc w:val="left"/>
              <w:rPr>
                <w:rFonts w:ascii="宋体"/>
                <w:kern w:val="0"/>
              </w:rPr>
            </w:pPr>
            <w:r>
              <w:rPr>
                <w:rFonts w:hint="eastAsia" w:ascii="宋体" w:hAnsi="宋体" w:cs="宋体"/>
                <w:kern w:val="0"/>
              </w:rPr>
              <w:t>不动产登记</w:t>
            </w:r>
          </w:p>
        </w:tc>
        <w:tc>
          <w:tcPr>
            <w:tcW w:w="693" w:type="dxa"/>
            <w:tcBorders>
              <w:top w:val="nil"/>
              <w:left w:val="nil"/>
              <w:bottom w:val="single" w:color="auto" w:sz="4" w:space="0"/>
              <w:right w:val="single" w:color="auto" w:sz="4" w:space="0"/>
            </w:tcBorders>
            <w:vAlign w:val="center"/>
          </w:tcPr>
          <w:p>
            <w:pPr>
              <w:widowControl/>
              <w:jc w:val="left"/>
              <w:rPr>
                <w:rFonts w:ascii="宋体"/>
                <w:kern w:val="0"/>
              </w:rPr>
            </w:pPr>
            <w:r>
              <w:rPr>
                <w:rFonts w:hint="eastAsia" w:ascii="宋体" w:hAnsi="宋体" w:cs="宋体"/>
                <w:kern w:val="0"/>
              </w:rPr>
              <w:t>集体建设用地使用权及建筑物、构筑物所有权登记</w:t>
            </w:r>
          </w:p>
        </w:tc>
        <w:tc>
          <w:tcPr>
            <w:tcW w:w="1089" w:type="dxa"/>
            <w:tcBorders>
              <w:top w:val="nil"/>
              <w:left w:val="nil"/>
              <w:bottom w:val="single" w:color="auto" w:sz="4" w:space="0"/>
              <w:right w:val="single" w:color="auto" w:sz="4" w:space="0"/>
            </w:tcBorders>
            <w:vAlign w:val="center"/>
          </w:tcPr>
          <w:p>
            <w:pPr>
              <w:widowControl/>
              <w:jc w:val="center"/>
              <w:rPr>
                <w:rFonts w:ascii="宋体"/>
                <w:kern w:val="0"/>
              </w:rPr>
            </w:pPr>
            <w:r>
              <w:rPr>
                <w:rFonts w:hint="eastAsia" w:ascii="宋体" w:hAnsi="宋体" w:cs="宋体"/>
                <w:kern w:val="0"/>
              </w:rPr>
              <w:t>其他九类行政权力</w:t>
            </w:r>
          </w:p>
        </w:tc>
        <w:tc>
          <w:tcPr>
            <w:tcW w:w="5120" w:type="dxa"/>
            <w:tcBorders>
              <w:top w:val="nil"/>
              <w:left w:val="nil"/>
              <w:bottom w:val="single" w:color="auto" w:sz="4" w:space="0"/>
              <w:right w:val="single" w:color="auto" w:sz="4" w:space="0"/>
            </w:tcBorders>
            <w:vAlign w:val="center"/>
          </w:tcPr>
          <w:p>
            <w:pPr>
              <w:widowControl/>
              <w:spacing w:line="380" w:lineRule="exact"/>
              <w:jc w:val="left"/>
              <w:rPr>
                <w:rFonts w:ascii="宋体"/>
                <w:kern w:val="0"/>
              </w:rPr>
            </w:pPr>
            <w:r>
              <w:rPr>
                <w:rFonts w:ascii="宋体" w:hAnsi="宋体" w:cs="宋体"/>
                <w:kern w:val="0"/>
              </w:rPr>
              <w:t xml:space="preserve">    </w:t>
            </w:r>
            <w:r>
              <w:rPr>
                <w:rFonts w:hint="eastAsia" w:ascii="宋体" w:hAnsi="宋体" w:cs="宋体"/>
                <w:kern w:val="0"/>
              </w:rPr>
              <w:t>《不动产登记暂行条例实施细则》（</w:t>
            </w:r>
            <w:r>
              <w:rPr>
                <w:rFonts w:ascii="宋体" w:hAnsi="宋体" w:cs="宋体"/>
                <w:kern w:val="0"/>
              </w:rPr>
              <w:t>2015</w:t>
            </w:r>
            <w:r>
              <w:rPr>
                <w:rFonts w:hint="eastAsia" w:ascii="宋体" w:hAnsi="宋体" w:cs="宋体"/>
                <w:kern w:val="0"/>
              </w:rPr>
              <w:t>年</w:t>
            </w:r>
            <w:r>
              <w:rPr>
                <w:rFonts w:ascii="宋体" w:hAnsi="宋体" w:cs="宋体"/>
                <w:kern w:val="0"/>
              </w:rPr>
              <w:t>6</w:t>
            </w:r>
            <w:r>
              <w:rPr>
                <w:rFonts w:hint="eastAsia" w:ascii="宋体" w:hAnsi="宋体" w:cs="宋体"/>
                <w:kern w:val="0"/>
              </w:rPr>
              <w:t>月国土资源部令第</w:t>
            </w:r>
            <w:r>
              <w:rPr>
                <w:rFonts w:ascii="宋体" w:hAnsi="宋体" w:cs="宋体"/>
                <w:kern w:val="0"/>
              </w:rPr>
              <w:t>63</w:t>
            </w:r>
            <w:r>
              <w:rPr>
                <w:rFonts w:hint="eastAsia" w:ascii="宋体" w:hAnsi="宋体" w:cs="宋体"/>
                <w:kern w:val="0"/>
              </w:rPr>
              <w:t>号）第四十五条：“申请集体建设用地使用权及建筑物、构筑物所有权首次登记的，申请人应当根据不同情况，提交下列材料：（三）权籍调查表、宗地图、房屋平面图以及宗地界址点坐标等有关不动产界址、面积等材料。”第四十六条：“申请集体建设用地使用权及建筑物、构筑物所有权变更登记、转移登记、注销登记的，申请人应当根据不同情况，提交下列材料：</w:t>
            </w:r>
            <w:r>
              <w:rPr>
                <w:rFonts w:ascii="宋体" w:hAnsi="宋体" w:cs="宋体"/>
                <w:kern w:val="0"/>
              </w:rPr>
              <w:t xml:space="preserve"> </w:t>
            </w:r>
            <w:r>
              <w:rPr>
                <w:rFonts w:hint="eastAsia" w:ascii="宋体" w:hAnsi="宋体" w:cs="宋体"/>
                <w:kern w:val="0"/>
              </w:rPr>
              <w:t>（二）集体建设用地使用权及建筑物、构筑物所有权变更、转移、消灭的材料；（三）其他必要材料。”</w:t>
            </w:r>
          </w:p>
        </w:tc>
        <w:tc>
          <w:tcPr>
            <w:tcW w:w="1428" w:type="dxa"/>
            <w:tcBorders>
              <w:top w:val="nil"/>
              <w:left w:val="nil"/>
              <w:bottom w:val="single" w:color="auto" w:sz="4" w:space="0"/>
              <w:right w:val="single" w:color="auto" w:sz="4" w:space="0"/>
            </w:tcBorders>
            <w:vAlign w:val="center"/>
          </w:tcPr>
          <w:p>
            <w:pPr>
              <w:widowControl/>
              <w:jc w:val="center"/>
              <w:rPr>
                <w:rFonts w:ascii="宋体"/>
                <w:kern w:val="0"/>
              </w:rPr>
            </w:pPr>
            <w:r>
              <w:rPr>
                <w:rFonts w:hint="eastAsia" w:ascii="宋体" w:hAnsi="宋体" w:cs="宋体"/>
                <w:kern w:val="0"/>
              </w:rPr>
              <w:t>市场</w:t>
            </w:r>
          </w:p>
          <w:p>
            <w:pPr>
              <w:widowControl/>
              <w:jc w:val="center"/>
              <w:rPr>
                <w:rFonts w:ascii="宋体"/>
                <w:kern w:val="0"/>
              </w:rPr>
            </w:pPr>
            <w:r>
              <w:rPr>
                <w:rFonts w:hint="eastAsia" w:ascii="宋体" w:hAnsi="宋体" w:cs="宋体"/>
                <w:kern w:val="0"/>
              </w:rPr>
              <w:t>价调节</w:t>
            </w:r>
          </w:p>
        </w:tc>
        <w:tc>
          <w:tcPr>
            <w:tcW w:w="1636" w:type="dxa"/>
            <w:tcBorders>
              <w:top w:val="nil"/>
              <w:left w:val="nil"/>
              <w:bottom w:val="single" w:color="auto" w:sz="4" w:space="0"/>
              <w:right w:val="single" w:color="auto" w:sz="4" w:space="0"/>
            </w:tcBorders>
            <w:vAlign w:val="center"/>
          </w:tcPr>
          <w:p>
            <w:pPr>
              <w:widowControl/>
              <w:jc w:val="center"/>
              <w:rPr>
                <w:rFonts w:ascii="宋体"/>
                <w:kern w:val="0"/>
              </w:rPr>
            </w:pPr>
            <w:r>
              <w:rPr>
                <w:rFonts w:hint="eastAsia" w:ascii="宋体" w:hAnsi="宋体" w:cs="宋体"/>
                <w:kern w:val="0"/>
              </w:rPr>
              <w:t>双方协商约定</w:t>
            </w:r>
          </w:p>
        </w:tc>
      </w:tr>
      <w:tr>
        <w:tblPrEx>
          <w:tblCellMar>
            <w:top w:w="0" w:type="dxa"/>
            <w:left w:w="108" w:type="dxa"/>
            <w:bottom w:w="0" w:type="dxa"/>
            <w:right w:w="108" w:type="dxa"/>
          </w:tblCellMar>
        </w:tblPrEx>
        <w:trPr>
          <w:trHeight w:val="296" w:hRule="atLeast"/>
          <w:jc w:val="center"/>
        </w:trPr>
        <w:tc>
          <w:tcPr>
            <w:tcW w:w="13823"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rPr>
            </w:pPr>
            <w:r>
              <w:rPr>
                <w:rFonts w:hint="eastAsia" w:ascii="黑体" w:hAnsi="黑体" w:eastAsia="黑体" w:cs="黑体"/>
                <w:color w:val="000000"/>
                <w:kern w:val="0"/>
              </w:rPr>
              <w:t>五、市交通运输局</w:t>
            </w:r>
          </w:p>
        </w:tc>
      </w:tr>
      <w:tr>
        <w:tblPrEx>
          <w:tblCellMar>
            <w:top w:w="0" w:type="dxa"/>
            <w:left w:w="108" w:type="dxa"/>
            <w:bottom w:w="0" w:type="dxa"/>
            <w:right w:w="108" w:type="dxa"/>
          </w:tblCellMar>
        </w:tblPrEx>
        <w:trPr>
          <w:trHeight w:val="2624"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10</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维修检测设备、计量设备检定</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机动车维修经营许可</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spacing w:line="26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《机动车维修管理规定》交通运输部令</w:t>
            </w:r>
            <w:r>
              <w:rPr>
                <w:rFonts w:ascii="宋体" w:hAnsi="宋体" w:cs="宋体"/>
                <w:color w:val="000000"/>
                <w:kern w:val="0"/>
              </w:rPr>
              <w:t>2016</w:t>
            </w:r>
            <w:r>
              <w:rPr>
                <w:rFonts w:hint="eastAsia" w:ascii="宋体" w:hAnsi="宋体" w:cs="宋体"/>
                <w:color w:val="000000"/>
                <w:kern w:val="0"/>
              </w:rPr>
              <w:t>年第</w:t>
            </w:r>
            <w:r>
              <w:rPr>
                <w:rFonts w:ascii="宋体" w:hAnsi="宋体" w:cs="宋体"/>
                <w:color w:val="000000"/>
                <w:kern w:val="0"/>
              </w:rPr>
              <w:t>37</w:t>
            </w:r>
            <w:r>
              <w:rPr>
                <w:rFonts w:hint="eastAsia" w:ascii="宋体" w:hAnsi="宋体" w:cs="宋体"/>
                <w:color w:val="000000"/>
                <w:kern w:val="0"/>
              </w:rPr>
              <w:t>号第十一条：“申请从事汽车维修经营业务或者其他机动车维修经营业务的，应当符合下列条件</w:t>
            </w:r>
            <w:r>
              <w:rPr>
                <w:rFonts w:ascii="宋体" w:hAnsi="宋体" w:cs="宋体"/>
                <w:color w:val="000000"/>
                <w:kern w:val="0"/>
              </w:rPr>
              <w:t>:(</w:t>
            </w:r>
            <w:r>
              <w:rPr>
                <w:rFonts w:hint="eastAsia" w:ascii="宋体" w:hAnsi="宋体" w:cs="宋体"/>
                <w:color w:val="000000"/>
                <w:kern w:val="0"/>
              </w:rPr>
              <w:t>二</w:t>
            </w:r>
            <w:r>
              <w:rPr>
                <w:rFonts w:ascii="宋体" w:hAnsi="宋体" w:cs="宋体"/>
                <w:color w:val="000000"/>
                <w:kern w:val="0"/>
              </w:rPr>
              <w:t>)</w:t>
            </w:r>
            <w:r>
              <w:rPr>
                <w:rFonts w:hint="eastAsia" w:ascii="宋体" w:hAnsi="宋体" w:cs="宋体"/>
                <w:color w:val="000000"/>
                <w:kern w:val="0"/>
              </w:rPr>
              <w:t>有与其经营业务相适应的设备、设施。所配备的计量设备应当符合国家有关技术标准要求，并经法定检定机构检定合格。从事汽车维修经营业务的设备、设施的具体要求按照国家标准《汽车维修业开业条件》</w:t>
            </w:r>
            <w:r>
              <w:rPr>
                <w:rFonts w:ascii="宋体" w:hAnsi="宋体" w:cs="宋体"/>
                <w:color w:val="000000"/>
                <w:kern w:val="0"/>
              </w:rPr>
              <w:t>(GB/T16739)</w:t>
            </w:r>
            <w:r>
              <w:rPr>
                <w:rFonts w:hint="eastAsia" w:ascii="宋体" w:hAnsi="宋体" w:cs="宋体"/>
                <w:color w:val="000000"/>
                <w:kern w:val="0"/>
              </w:rPr>
              <w:t>相关条款的规定执行</w:t>
            </w:r>
            <w:r>
              <w:rPr>
                <w:rFonts w:ascii="宋体" w:hAnsi="宋体" w:cs="宋体"/>
                <w:color w:val="000000"/>
                <w:kern w:val="0"/>
              </w:rPr>
              <w:t>;</w:t>
            </w:r>
            <w:r>
              <w:rPr>
                <w:rFonts w:hint="eastAsia" w:ascii="宋体" w:hAnsi="宋体" w:cs="宋体"/>
                <w:color w:val="000000"/>
                <w:kern w:val="0"/>
              </w:rPr>
              <w:t>从事其他机动车维修经营业务的设备、设施的具体要求，参照国家标准《汽车维修业开业条件》</w:t>
            </w:r>
            <w:r>
              <w:rPr>
                <w:rFonts w:ascii="宋体" w:hAnsi="宋体" w:cs="宋体"/>
                <w:color w:val="000000"/>
                <w:kern w:val="0"/>
              </w:rPr>
              <w:t>(GB/T16739)</w:t>
            </w:r>
            <w:r>
              <w:rPr>
                <w:rFonts w:hint="eastAsia" w:ascii="宋体" w:hAnsi="宋体" w:cs="宋体"/>
                <w:color w:val="000000"/>
                <w:kern w:val="0"/>
              </w:rPr>
              <w:t>执行，但所配备设施、设备应与其维修车型相适应。”</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029"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11</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承运人责任保险单</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客、货运车辆年度审验</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客运车辆年度审验</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adjustRightInd w:val="0"/>
              <w:snapToGrid w:val="0"/>
              <w:spacing w:line="260" w:lineRule="exact"/>
              <w:jc w:val="lef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《道路旅客运输及客运站管理规定》（交通运输部令</w:t>
            </w:r>
            <w:r>
              <w:rPr>
                <w:rFonts w:ascii="宋体" w:hAnsi="宋体" w:cs="宋体"/>
                <w:color w:val="000000"/>
                <w:kern w:val="0"/>
              </w:rPr>
              <w:t>2016</w:t>
            </w:r>
            <w:r>
              <w:rPr>
                <w:rFonts w:hint="eastAsia" w:ascii="宋体" w:hAnsi="宋体" w:cs="宋体"/>
                <w:color w:val="000000"/>
                <w:kern w:val="0"/>
              </w:rPr>
              <w:t>年第</w:t>
            </w:r>
            <w:r>
              <w:rPr>
                <w:rFonts w:ascii="宋体" w:hAnsi="宋体" w:cs="宋体"/>
                <w:color w:val="000000"/>
                <w:kern w:val="0"/>
              </w:rPr>
              <w:t>82</w:t>
            </w:r>
            <w:r>
              <w:rPr>
                <w:rFonts w:hint="eastAsia" w:ascii="宋体" w:hAnsi="宋体" w:cs="宋体"/>
                <w:color w:val="000000"/>
                <w:kern w:val="0"/>
              </w:rPr>
              <w:t>号）第七十一条：“县级以上道路运输管理机构应当定期对客运车辆进行审验，每年审验一次。审验内容包括：“（五）客运经营者为客运车辆投保承运人责任险情况。”《道路危险货物运输管理规定》（交通运输部令</w:t>
            </w:r>
            <w:r>
              <w:rPr>
                <w:rFonts w:ascii="宋体" w:hAnsi="宋体" w:cs="宋体"/>
                <w:color w:val="000000"/>
                <w:kern w:val="0"/>
              </w:rPr>
              <w:t>2016</w:t>
            </w:r>
            <w:r>
              <w:rPr>
                <w:rFonts w:hint="eastAsia" w:ascii="宋体" w:hAnsi="宋体" w:cs="宋体"/>
                <w:color w:val="000000"/>
                <w:kern w:val="0"/>
              </w:rPr>
              <w:t>年第</w:t>
            </w:r>
            <w:r>
              <w:rPr>
                <w:rFonts w:ascii="宋体" w:hAnsi="宋体" w:cs="宋体"/>
                <w:color w:val="000000"/>
                <w:kern w:val="0"/>
              </w:rPr>
              <w:t>36</w:t>
            </w:r>
            <w:r>
              <w:rPr>
                <w:rFonts w:hint="eastAsia" w:ascii="宋体" w:hAnsi="宋体" w:cs="宋体"/>
                <w:color w:val="000000"/>
                <w:kern w:val="0"/>
              </w:rPr>
              <w:t>号）第二十二条：“设区的市级道路运输管理机构应当定期对专用车辆进行审验，每年审验一次。审验按照《道路运输车辆技术管理规定》进行，并增加以下审验项目：（一）专用车辆投保危险货物承运人责任险情况；”</w:t>
            </w:r>
            <w:r>
              <w:rPr>
                <w:rFonts w:ascii="宋体" w:hAnsi="宋体" w:cs="宋体"/>
                <w:color w:val="000000"/>
                <w:kern w:val="0"/>
              </w:rPr>
              <w:t xml:space="preserve">   </w:t>
            </w:r>
            <w:r>
              <w:rPr>
                <w:rFonts w:ascii="宋体" w:hAnsi="宋体" w:cs="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《道路运输条例》（</w:t>
            </w:r>
            <w:r>
              <w:rPr>
                <w:rFonts w:ascii="宋体" w:hAnsi="宋体" w:cs="宋体"/>
                <w:color w:val="000000"/>
                <w:kern w:val="0"/>
              </w:rPr>
              <w:t>2004</w:t>
            </w:r>
            <w:r>
              <w:rPr>
                <w:rFonts w:hint="eastAsia" w:ascii="宋体" w:hAnsi="宋体" w:cs="宋体"/>
                <w:color w:val="000000"/>
                <w:kern w:val="0"/>
              </w:rPr>
              <w:t>年</w:t>
            </w:r>
            <w:r>
              <w:rPr>
                <w:rFonts w:ascii="宋体" w:hAnsi="宋体" w:cs="宋体"/>
                <w:color w:val="000000"/>
                <w:kern w:val="0"/>
              </w:rPr>
              <w:t>4</w:t>
            </w:r>
            <w:r>
              <w:rPr>
                <w:rFonts w:hint="eastAsia" w:ascii="宋体" w:hAnsi="宋体" w:cs="宋体"/>
                <w:color w:val="000000"/>
                <w:kern w:val="0"/>
              </w:rPr>
              <w:t>月通过，</w:t>
            </w:r>
            <w:r>
              <w:rPr>
                <w:rFonts w:ascii="宋体" w:hAnsi="宋体" w:cs="宋体"/>
                <w:color w:val="000000"/>
                <w:kern w:val="0"/>
              </w:rPr>
              <w:t>2016</w:t>
            </w:r>
            <w:r>
              <w:rPr>
                <w:rFonts w:hint="eastAsia" w:ascii="宋体" w:hAnsi="宋体" w:cs="宋体"/>
                <w:color w:val="000000"/>
                <w:kern w:val="0"/>
              </w:rPr>
              <w:t>年</w:t>
            </w:r>
            <w:r>
              <w:rPr>
                <w:rFonts w:ascii="宋体" w:hAnsi="宋体" w:cs="宋体"/>
                <w:color w:val="000000"/>
                <w:kern w:val="0"/>
              </w:rPr>
              <w:t>2</w:t>
            </w:r>
            <w:r>
              <w:rPr>
                <w:rFonts w:hint="eastAsia" w:ascii="宋体" w:hAnsi="宋体" w:cs="宋体"/>
                <w:color w:val="000000"/>
                <w:kern w:val="0"/>
              </w:rPr>
              <w:t>月国务院令第</w:t>
            </w:r>
            <w:r>
              <w:rPr>
                <w:rFonts w:ascii="宋体" w:hAnsi="宋体" w:cs="宋体"/>
                <w:color w:val="000000"/>
                <w:kern w:val="0"/>
              </w:rPr>
              <w:t>666</w:t>
            </w:r>
            <w:r>
              <w:rPr>
                <w:rFonts w:hint="eastAsia" w:ascii="宋体" w:hAnsi="宋体" w:cs="宋体"/>
                <w:color w:val="000000"/>
                <w:kern w:val="0"/>
              </w:rPr>
              <w:t>号修订）第八条：“申请从事客运经营的，应当具备下列条件：（一）有与其经营业务相适应并经检测合格的车辆；（二）有符合本条例第九条规定条件的驾驶人员；（三）有健全的安全生产管理制度。”</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029"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12</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保障公路、公路附属设施质量和安全的技术评价报告</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涉路工程设施、非公路标志的设计文件和施工方案进行评审及建成验收</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《山东省公路路政条例》（山东省人民代表大会常务委员会公告第</w:t>
            </w:r>
            <w:r>
              <w:rPr>
                <w:rFonts w:ascii="宋体" w:hAnsi="宋体" w:cs="宋体"/>
                <w:color w:val="000000"/>
                <w:kern w:val="0"/>
              </w:rPr>
              <w:t>22</w:t>
            </w:r>
            <w:r>
              <w:rPr>
                <w:rFonts w:hint="eastAsia" w:ascii="宋体" w:hAnsi="宋体" w:cs="宋体"/>
                <w:color w:val="000000"/>
                <w:kern w:val="0"/>
              </w:rPr>
              <w:t>号）第十条：“建设单位申请进行涉路工程建设，应当提交下列材料：（二）保障公路、公路附属设施质量和安全的技术评价报告；第十一条</w:t>
            </w:r>
            <w:r>
              <w:rPr>
                <w:rFonts w:ascii="宋体" w:hAnsi="宋体" w:cs="宋体"/>
                <w:color w:val="000000"/>
                <w:kern w:val="0"/>
              </w:rPr>
              <w:t>:</w:t>
            </w:r>
            <w:r>
              <w:rPr>
                <w:rFonts w:hint="eastAsia" w:ascii="宋体" w:hAnsi="宋体" w:cs="宋体"/>
                <w:color w:val="000000"/>
                <w:kern w:val="0"/>
              </w:rPr>
              <w:t>利用跨越公路桥梁等设施悬挂或者在公路用地范围内设置非公路标志的，应当依法向公路路政管理部门申请许可，并提交施工图设计、施工方案及相应的技术评价报告。设置非公路标志，应当符合非公路标志设置规划、技术标准和公路安全畅通的要求。第十二条：路政管理部门根据保护公路的需要，可以组织专家对申请人提交的设计文件和施工方案进行评审。涉及经营性公路的，应当征求公路经营企业的意见。施工活动影响交通安全的，建设单位应当采取必要措施并征得公安机关交通管理部门的同意。”</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1445"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13</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地质勘察报告及试验报告</w:t>
            </w:r>
          </w:p>
        </w:tc>
        <w:tc>
          <w:tcPr>
            <w:tcW w:w="2092" w:type="dxa"/>
            <w:vMerge w:val="restart"/>
            <w:tcBorders>
              <w:top w:val="nil"/>
              <w:left w:val="single" w:color="auto" w:sz="4" w:space="0"/>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农村公路建设项目施工图设计文件审查</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spacing w:line="30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《山东省公路水运工程设计审查办法》</w:t>
            </w:r>
            <w:r>
              <w:rPr>
                <w:rFonts w:ascii="宋体" w:hAnsi="宋体" w:cs="宋体"/>
                <w:color w:val="000000"/>
                <w:kern w:val="0"/>
              </w:rPr>
              <w:t>(</w:t>
            </w:r>
            <w:r>
              <w:rPr>
                <w:rFonts w:hint="eastAsia" w:ascii="宋体" w:hAnsi="宋体" w:cs="宋体"/>
                <w:color w:val="000000"/>
                <w:kern w:val="0"/>
              </w:rPr>
              <w:t>鲁交建管</w:t>
            </w:r>
            <w:r>
              <w:rPr>
                <w:rFonts w:ascii="宋体" w:hAnsi="宋体" w:cs="宋体"/>
                <w:color w:val="000000"/>
                <w:kern w:val="0"/>
              </w:rPr>
              <w:t>[2011]35</w:t>
            </w:r>
            <w:r>
              <w:rPr>
                <w:rFonts w:hint="eastAsia" w:ascii="宋体" w:hAnsi="宋体" w:cs="宋体"/>
                <w:color w:val="000000"/>
                <w:kern w:val="0"/>
              </w:rPr>
              <w:t>号</w:t>
            </w:r>
            <w:r>
              <w:rPr>
                <w:rFonts w:ascii="宋体" w:hAnsi="宋体" w:cs="宋体"/>
                <w:color w:val="000000"/>
                <w:kern w:val="0"/>
              </w:rPr>
              <w:t>)</w:t>
            </w:r>
            <w:r>
              <w:rPr>
                <w:rFonts w:hint="eastAsia" w:ascii="宋体" w:hAnsi="宋体" w:cs="宋体"/>
                <w:color w:val="000000"/>
                <w:kern w:val="0"/>
              </w:rPr>
              <w:t>第三十三条“施工图设计文件审查的主要内容：……（六）工程地质勘察报告、测量试验等基础资料是否达到规范设计要求……”</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1542"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rPr>
            </w:pP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委托咨询单位或专家意见</w:t>
            </w:r>
          </w:p>
        </w:tc>
        <w:tc>
          <w:tcPr>
            <w:tcW w:w="20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rPr>
            </w:pP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spacing w:line="30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《山东省公路水运工程设计审查办法》</w:t>
            </w:r>
            <w:r>
              <w:rPr>
                <w:rFonts w:ascii="宋体" w:hAnsi="宋体" w:cs="宋体"/>
                <w:color w:val="000000"/>
                <w:kern w:val="0"/>
              </w:rPr>
              <w:t>(</w:t>
            </w:r>
            <w:r>
              <w:rPr>
                <w:rFonts w:hint="eastAsia" w:ascii="宋体" w:hAnsi="宋体" w:cs="宋体"/>
                <w:color w:val="000000"/>
                <w:kern w:val="0"/>
              </w:rPr>
              <w:t>鲁交建管</w:t>
            </w:r>
            <w:r>
              <w:rPr>
                <w:rFonts w:ascii="宋体" w:hAnsi="宋体" w:cs="宋体"/>
                <w:color w:val="000000"/>
                <w:kern w:val="0"/>
              </w:rPr>
              <w:t>[2011]35</w:t>
            </w:r>
            <w:r>
              <w:rPr>
                <w:rFonts w:hint="eastAsia" w:ascii="宋体" w:hAnsi="宋体" w:cs="宋体"/>
                <w:color w:val="000000"/>
                <w:kern w:val="0"/>
              </w:rPr>
              <w:t>号</w:t>
            </w:r>
            <w:r>
              <w:rPr>
                <w:rFonts w:ascii="宋体" w:hAnsi="宋体" w:cs="宋体"/>
                <w:color w:val="000000"/>
                <w:kern w:val="0"/>
              </w:rPr>
              <w:t>)</w:t>
            </w:r>
            <w:r>
              <w:rPr>
                <w:rFonts w:hint="eastAsia" w:ascii="宋体" w:hAnsi="宋体" w:cs="宋体"/>
                <w:color w:val="000000"/>
                <w:kern w:val="0"/>
              </w:rPr>
              <w:t>第二十八条第二款“项目法人应当将咨询审查报告或专家审查意见，以及修改后的施工图设计文件，与施工图设计审批申请批复文件上报有关主管部门审批”</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3718"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14</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保障公路、公路附属设施质量和安全的技术评价报告</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公路、水运建设项目设计审核</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公路建设项目</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spacing w:line="26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《山东省公路路政条例》（山东省人民代表大会常务委员会公告第</w:t>
            </w:r>
            <w:r>
              <w:rPr>
                <w:rFonts w:ascii="宋体" w:hAnsi="宋体" w:cs="宋体"/>
                <w:color w:val="000000"/>
                <w:kern w:val="0"/>
              </w:rPr>
              <w:t>22</w:t>
            </w:r>
            <w:r>
              <w:rPr>
                <w:rFonts w:hint="eastAsia" w:ascii="宋体" w:hAnsi="宋体" w:cs="宋体"/>
                <w:color w:val="000000"/>
                <w:kern w:val="0"/>
              </w:rPr>
              <w:t>号）第十条：“建设单位申请进行涉路工程建设，应当提交下列材料：（二）保障公路、公路附属设施质量和安全的技术评价报告；”第十一条：“利用跨越公路桥梁等设施悬挂或者在公路用地范围内设置非公路标志的，应当依法向公路路政管理</w:t>
            </w:r>
            <w:r>
              <w:rPr>
                <w:rFonts w:hint="eastAsia" w:ascii="宋体" w:hAnsi="宋体" w:cs="宋体"/>
                <w:color w:val="000000"/>
                <w:spacing w:val="-2"/>
                <w:kern w:val="0"/>
              </w:rPr>
              <w:t>部门申请许可，并提交施工图设计、施工方案及相应的技术评价报告。设置非公路标志，应当符合非公路标志设置规划、技术标准和公路安全畅通的要求。”第十二条：“路政管理部门根据保护公路的需要，可以组织专家对申请人提交的设计文件和施工方案进行评审。涉及经营性公路的，应当征求公路经营企业的意见。施工活动影响交通安全的，建设单位应当采取必要措施并征得公安机关交通管理部门的同意。</w:t>
            </w:r>
            <w:r>
              <w:rPr>
                <w:rFonts w:hint="eastAsia" w:ascii="宋体" w:hAnsi="宋体" w:cs="宋体"/>
                <w:color w:val="000000"/>
                <w:kern w:val="0"/>
              </w:rPr>
              <w:t>”</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2929"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15</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保障公路、公路附属设施质量和安全的技术评价报告</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在公路桥梁跨越的河道上下游各</w:t>
            </w:r>
            <w:r>
              <w:rPr>
                <w:rFonts w:ascii="宋体" w:hAnsi="宋体" w:cs="宋体"/>
                <w:color w:val="000000"/>
                <w:kern w:val="0"/>
              </w:rPr>
              <w:t>500</w:t>
            </w:r>
            <w:r>
              <w:rPr>
                <w:rFonts w:hint="eastAsia" w:ascii="宋体" w:hAnsi="宋体" w:cs="宋体"/>
                <w:color w:val="000000"/>
                <w:kern w:val="0"/>
              </w:rPr>
              <w:t>米范围内进行疏浚作业的安全确认</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spacing w:line="260" w:lineRule="exact"/>
              <w:rPr>
                <w:rFonts w:ascii="宋体"/>
                <w:color w:val="000000"/>
                <w:spacing w:val="-2"/>
                <w:kern w:val="0"/>
              </w:rPr>
            </w:pPr>
            <w:r>
              <w:rPr>
                <w:rFonts w:ascii="宋体" w:hAnsi="宋体" w:cs="宋体"/>
                <w:color w:val="000000"/>
                <w:kern w:val="0"/>
              </w:rPr>
              <w:t xml:space="preserve">   </w:t>
            </w:r>
            <w:r>
              <w:rPr>
                <w:rFonts w:ascii="宋体" w:hAnsi="宋体" w:cs="宋体"/>
                <w:color w:val="000000"/>
                <w:spacing w:val="-2"/>
                <w:kern w:val="0"/>
              </w:rPr>
              <w:t xml:space="preserve"> </w:t>
            </w:r>
            <w:r>
              <w:rPr>
                <w:rFonts w:hint="eastAsia" w:ascii="宋体" w:hAnsi="宋体" w:cs="宋体"/>
                <w:color w:val="000000"/>
                <w:spacing w:val="-2"/>
                <w:kern w:val="0"/>
              </w:rPr>
              <w:t>《山东省公路路政条例》（山东省人民代表大会常务委员会公告第</w:t>
            </w:r>
            <w:r>
              <w:rPr>
                <w:rFonts w:ascii="宋体" w:hAnsi="宋体" w:cs="宋体"/>
                <w:color w:val="000000"/>
                <w:spacing w:val="-2"/>
                <w:kern w:val="0"/>
              </w:rPr>
              <w:t>22</w:t>
            </w:r>
            <w:r>
              <w:rPr>
                <w:rFonts w:hint="eastAsia" w:ascii="宋体" w:hAnsi="宋体" w:cs="宋体"/>
                <w:color w:val="000000"/>
                <w:spacing w:val="-2"/>
                <w:kern w:val="0"/>
              </w:rPr>
              <w:t>号）第十条：“建设单位申请进行涉路工程建设，应当提交下列材料：（二）保障公路、公路附属设施质量和安全的技术评价报告；”第十一条：“利用跨越公路桥梁等设施悬挂或者在公路用地范围内设置非公路标志的，应当依法向公路路政管理部门申请许可，并提交施工图设计、施工方案及相应的技术评价报告。设置非公路标志，应当符合非公路标志设置规划、技术标准和公路安全畅通的要求。”第十二条：“路政管理部门根据保护公路的需要，可以组织专家对申请人提交的设计文件和施工方案进行评审。涉及经营性公路的，应当征求公路经营企业的意见。施工活动影响交通安全的，建设单位应当采取必要措施并征得公安机关交通管理部门的同意。”</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033"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16</w:t>
            </w:r>
          </w:p>
        </w:tc>
        <w:tc>
          <w:tcPr>
            <w:tcW w:w="1087" w:type="dxa"/>
            <w:tcBorders>
              <w:top w:val="nil"/>
              <w:left w:val="nil"/>
              <w:bottom w:val="single" w:color="auto" w:sz="4" w:space="0"/>
              <w:right w:val="single" w:color="auto" w:sz="4" w:space="0"/>
            </w:tcBorders>
            <w:vAlign w:val="center"/>
          </w:tcPr>
          <w:p>
            <w:pPr>
              <w:widowControl/>
              <w:spacing w:line="320" w:lineRule="exact"/>
              <w:jc w:val="left"/>
              <w:rPr>
                <w:rFonts w:ascii="宋体"/>
                <w:color w:val="000000"/>
                <w:kern w:val="0"/>
              </w:rPr>
            </w:pPr>
            <w:r>
              <w:rPr>
                <w:rFonts w:hint="eastAsia" w:ascii="宋体" w:hAnsi="宋体" w:cs="宋体"/>
                <w:color w:val="000000"/>
                <w:kern w:val="0"/>
              </w:rPr>
              <w:t>保障公路、公路附属设施质量和安全的技术评价报告</w:t>
            </w:r>
          </w:p>
        </w:tc>
        <w:tc>
          <w:tcPr>
            <w:tcW w:w="2092" w:type="dxa"/>
            <w:vMerge w:val="restart"/>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color w:val="000000"/>
                <w:kern w:val="0"/>
              </w:rPr>
            </w:pPr>
            <w:r>
              <w:rPr>
                <w:rFonts w:hint="eastAsia" w:ascii="宋体" w:hAnsi="宋体" w:cs="宋体"/>
                <w:color w:val="000000"/>
                <w:kern w:val="0"/>
              </w:rPr>
              <w:t>涉路工程建设许可</w:t>
            </w:r>
          </w:p>
        </w:tc>
        <w:tc>
          <w:tcPr>
            <w:tcW w:w="693" w:type="dxa"/>
            <w:tcBorders>
              <w:top w:val="nil"/>
              <w:left w:val="nil"/>
              <w:bottom w:val="single" w:color="auto" w:sz="4" w:space="0"/>
              <w:right w:val="single" w:color="auto" w:sz="4" w:space="0"/>
            </w:tcBorders>
            <w:vAlign w:val="center"/>
          </w:tcPr>
          <w:p>
            <w:pPr>
              <w:widowControl/>
              <w:spacing w:line="320" w:lineRule="exact"/>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spacing w:line="320" w:lineRule="exact"/>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spacing w:line="320" w:lineRule="exact"/>
              <w:jc w:val="lef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《公路安全保护条例》（</w:t>
            </w:r>
            <w:r>
              <w:rPr>
                <w:rFonts w:ascii="宋体" w:hAnsi="宋体" w:cs="宋体"/>
                <w:color w:val="000000"/>
                <w:kern w:val="0"/>
              </w:rPr>
              <w:t>2011</w:t>
            </w:r>
            <w:r>
              <w:rPr>
                <w:rFonts w:hint="eastAsia" w:ascii="宋体" w:hAnsi="宋体" w:cs="宋体"/>
                <w:color w:val="000000"/>
                <w:kern w:val="0"/>
              </w:rPr>
              <w:t>年</w:t>
            </w:r>
            <w:r>
              <w:rPr>
                <w:rFonts w:ascii="宋体" w:hAnsi="宋体" w:cs="宋体"/>
                <w:color w:val="000000"/>
                <w:kern w:val="0"/>
              </w:rPr>
              <w:t>2</w:t>
            </w:r>
            <w:r>
              <w:rPr>
                <w:rFonts w:hint="eastAsia" w:ascii="宋体" w:hAnsi="宋体" w:cs="宋体"/>
                <w:color w:val="000000"/>
                <w:kern w:val="0"/>
              </w:rPr>
              <w:t>月国务院令第</w:t>
            </w:r>
            <w:r>
              <w:rPr>
                <w:rFonts w:ascii="宋体" w:hAnsi="宋体" w:cs="宋体"/>
                <w:color w:val="000000"/>
                <w:kern w:val="0"/>
              </w:rPr>
              <w:t>593</w:t>
            </w:r>
            <w:r>
              <w:rPr>
                <w:rFonts w:hint="eastAsia" w:ascii="宋体" w:hAnsi="宋体" w:cs="宋体"/>
                <w:color w:val="000000"/>
                <w:kern w:val="0"/>
              </w:rPr>
              <w:t>号）第二十八条：“申请进行涉路施工活动的建设单位应当向公路管理机构提交下列材料：</w:t>
            </w:r>
            <w:r>
              <w:rPr>
                <w:rFonts w:ascii="宋体" w:cs="宋体"/>
                <w:color w:val="000000"/>
                <w:kern w:val="0"/>
              </w:rPr>
              <w:t>......</w:t>
            </w:r>
            <w:r>
              <w:rPr>
                <w:rFonts w:hint="eastAsia" w:ascii="宋体" w:hAnsi="宋体" w:cs="宋体"/>
                <w:color w:val="000000"/>
                <w:kern w:val="0"/>
              </w:rPr>
              <w:t>（二）保障公路、公路附属设施质量和安全的技术评价报告；</w:t>
            </w:r>
            <w:r>
              <w:rPr>
                <w:rFonts w:ascii="宋体" w:cs="宋体"/>
                <w:color w:val="000000"/>
                <w:kern w:val="0"/>
              </w:rPr>
              <w:t>......</w:t>
            </w:r>
            <w:r>
              <w:rPr>
                <w:rFonts w:hint="eastAsia" w:ascii="宋体" w:hAnsi="宋体" w:cs="宋体"/>
                <w:color w:val="000000"/>
                <w:kern w:val="0"/>
              </w:rPr>
              <w:t>”</w:t>
            </w:r>
          </w:p>
          <w:p>
            <w:pPr>
              <w:widowControl/>
              <w:adjustRightInd w:val="0"/>
              <w:snapToGrid w:val="0"/>
              <w:spacing w:line="320" w:lineRule="exact"/>
              <w:ind w:firstLine="420" w:firstLineChars="200"/>
              <w:jc w:val="left"/>
              <w:rPr>
                <w:rFonts w:ascii="宋体"/>
                <w:color w:val="000000"/>
                <w:kern w:val="0"/>
              </w:rPr>
            </w:pPr>
            <w:r>
              <w:rPr>
                <w:rFonts w:ascii="宋体" w:hAnsi="宋体" w:cs="宋体"/>
                <w:color w:val="000000"/>
                <w:kern w:val="0"/>
              </w:rPr>
              <w:t>2.</w:t>
            </w:r>
            <w:r>
              <w:rPr>
                <w:rFonts w:hint="eastAsia" w:ascii="宋体" w:hAnsi="宋体" w:cs="宋体"/>
                <w:color w:val="000000"/>
                <w:kern w:val="0"/>
              </w:rPr>
              <w:t>《山东省公路路政条例》（</w:t>
            </w:r>
            <w:r>
              <w:rPr>
                <w:rFonts w:ascii="宋体" w:hAnsi="宋体" w:cs="宋体"/>
                <w:color w:val="000000"/>
                <w:kern w:val="0"/>
              </w:rPr>
              <w:t>2013</w:t>
            </w:r>
            <w:r>
              <w:rPr>
                <w:rFonts w:hint="eastAsia" w:ascii="宋体" w:hAnsi="宋体" w:cs="宋体"/>
                <w:color w:val="000000"/>
                <w:kern w:val="0"/>
              </w:rPr>
              <w:t>年</w:t>
            </w:r>
            <w:r>
              <w:rPr>
                <w:rFonts w:ascii="宋体" w:hAnsi="宋体" w:cs="宋体"/>
                <w:color w:val="000000"/>
                <w:kern w:val="0"/>
              </w:rPr>
              <w:t>8</w:t>
            </w:r>
            <w:r>
              <w:rPr>
                <w:rFonts w:hint="eastAsia" w:ascii="宋体" w:hAnsi="宋体" w:cs="宋体"/>
                <w:color w:val="000000"/>
                <w:kern w:val="0"/>
              </w:rPr>
              <w:t>月通过）第十条：“建设单位申请进行涉路工程建设，应当提交下列材料：（二）保障公路、公路附属设施质量和安全的技术评价报告；</w:t>
            </w:r>
            <w:r>
              <w:rPr>
                <w:rFonts w:ascii="宋体" w:cs="宋体"/>
                <w:color w:val="000000"/>
                <w:kern w:val="0"/>
              </w:rPr>
              <w:t>......</w:t>
            </w:r>
            <w:r>
              <w:rPr>
                <w:rFonts w:hint="eastAsia" w:ascii="宋体" w:hAnsi="宋体" w:cs="宋体"/>
                <w:color w:val="000000"/>
                <w:kern w:val="0"/>
              </w:rPr>
              <w:t>”</w:t>
            </w:r>
            <w:r>
              <w:rPr>
                <w:rFonts w:ascii="宋体"/>
                <w:color w:val="000000"/>
                <w:kern w:val="0"/>
              </w:rPr>
              <w:br w:type="textWrapping"/>
            </w:r>
            <w:r>
              <w:rPr>
                <w:rFonts w:ascii="宋体" w:hAnsi="宋体" w:cs="宋体"/>
                <w:color w:val="000000"/>
                <w:kern w:val="0"/>
              </w:rPr>
              <w:t xml:space="preserve">    3.</w:t>
            </w:r>
            <w:r>
              <w:rPr>
                <w:rFonts w:hint="eastAsia" w:ascii="宋体" w:hAnsi="宋体" w:cs="宋体"/>
                <w:color w:val="000000"/>
                <w:kern w:val="0"/>
              </w:rPr>
              <w:t>《山东省涉路工程建设技术评价实施办法（试行）》（鲁交公〔</w:t>
            </w:r>
            <w:r>
              <w:rPr>
                <w:rFonts w:ascii="宋体" w:hAnsi="宋体" w:cs="宋体"/>
                <w:color w:val="000000"/>
                <w:kern w:val="0"/>
              </w:rPr>
              <w:t>2015</w:t>
            </w:r>
            <w:r>
              <w:rPr>
                <w:rFonts w:hint="eastAsia" w:ascii="宋体" w:hAnsi="宋体" w:cs="宋体"/>
                <w:color w:val="000000"/>
                <w:kern w:val="0"/>
              </w:rPr>
              <w:t>〕</w:t>
            </w:r>
            <w:r>
              <w:rPr>
                <w:rFonts w:ascii="宋体" w:hAnsi="宋体" w:cs="宋体"/>
                <w:color w:val="000000"/>
                <w:kern w:val="0"/>
              </w:rPr>
              <w:t>3</w:t>
            </w:r>
            <w:r>
              <w:rPr>
                <w:rFonts w:hint="eastAsia" w:ascii="宋体" w:hAnsi="宋体" w:cs="宋体"/>
                <w:color w:val="000000"/>
                <w:kern w:val="0"/>
              </w:rPr>
              <w:t>号）第六条：“涉路工程建设单位应当委托本项目设计单位以外具有公路专业工程咨询资质的单位开展技术评价，其中重大涉路工程项目，技术评价单位应具备公路专业甲级工程咨询资质。涉及大桥和隧道的，技术评价单位还应同时具备专业甲级设计资质。”</w:t>
            </w:r>
          </w:p>
        </w:tc>
        <w:tc>
          <w:tcPr>
            <w:tcW w:w="1428" w:type="dxa"/>
            <w:tcBorders>
              <w:top w:val="nil"/>
              <w:left w:val="nil"/>
              <w:bottom w:val="single" w:color="auto" w:sz="4" w:space="0"/>
              <w:right w:val="single" w:color="auto" w:sz="4" w:space="0"/>
            </w:tcBorders>
            <w:vAlign w:val="center"/>
          </w:tcPr>
          <w:p>
            <w:pPr>
              <w:widowControl/>
              <w:spacing w:line="320" w:lineRule="exact"/>
              <w:jc w:val="center"/>
              <w:rPr>
                <w:rFonts w:ascii="宋体"/>
                <w:color w:val="000000"/>
                <w:kern w:val="0"/>
              </w:rPr>
            </w:pPr>
            <w:r>
              <w:rPr>
                <w:rFonts w:hint="eastAsia" w:ascii="宋体" w:hAnsi="宋体" w:cs="宋体"/>
                <w:color w:val="000000"/>
                <w:kern w:val="0"/>
              </w:rPr>
              <w:t>市场</w:t>
            </w:r>
          </w:p>
          <w:p>
            <w:pPr>
              <w:widowControl/>
              <w:spacing w:line="320" w:lineRule="exact"/>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spacing w:line="320" w:lineRule="exact"/>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1547"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rPr>
            </w:pPr>
          </w:p>
        </w:tc>
        <w:tc>
          <w:tcPr>
            <w:tcW w:w="1087" w:type="dxa"/>
            <w:tcBorders>
              <w:top w:val="nil"/>
              <w:left w:val="nil"/>
              <w:bottom w:val="single" w:color="auto" w:sz="4" w:space="0"/>
              <w:right w:val="single" w:color="auto" w:sz="4" w:space="0"/>
            </w:tcBorders>
            <w:vAlign w:val="center"/>
          </w:tcPr>
          <w:p>
            <w:pPr>
              <w:widowControl/>
              <w:spacing w:line="320" w:lineRule="exact"/>
              <w:jc w:val="left"/>
              <w:rPr>
                <w:rFonts w:ascii="宋体"/>
                <w:color w:val="000000"/>
                <w:kern w:val="0"/>
              </w:rPr>
            </w:pPr>
            <w:r>
              <w:rPr>
                <w:rFonts w:hint="eastAsia" w:ascii="宋体" w:hAnsi="宋体" w:cs="宋体"/>
                <w:color w:val="000000"/>
                <w:kern w:val="0"/>
              </w:rPr>
              <w:t>施工图设计和施工方案</w:t>
            </w:r>
          </w:p>
        </w:tc>
        <w:tc>
          <w:tcPr>
            <w:tcW w:w="2092"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color w:val="000000"/>
                <w:kern w:val="0"/>
              </w:rPr>
            </w:pPr>
          </w:p>
        </w:tc>
        <w:tc>
          <w:tcPr>
            <w:tcW w:w="693" w:type="dxa"/>
            <w:tcBorders>
              <w:top w:val="nil"/>
              <w:left w:val="nil"/>
              <w:bottom w:val="single" w:color="auto" w:sz="4" w:space="0"/>
              <w:right w:val="single" w:color="auto" w:sz="4" w:space="0"/>
            </w:tcBorders>
            <w:vAlign w:val="center"/>
          </w:tcPr>
          <w:p>
            <w:pPr>
              <w:widowControl/>
              <w:spacing w:line="320" w:lineRule="exact"/>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spacing w:line="320" w:lineRule="exact"/>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spacing w:line="32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《公路安全保护条例》（</w:t>
            </w:r>
            <w:r>
              <w:rPr>
                <w:rFonts w:ascii="宋体" w:hAnsi="宋体" w:cs="宋体"/>
                <w:color w:val="000000"/>
                <w:kern w:val="0"/>
              </w:rPr>
              <w:t>2011</w:t>
            </w:r>
            <w:r>
              <w:rPr>
                <w:rFonts w:hint="eastAsia" w:ascii="宋体" w:hAnsi="宋体" w:cs="宋体"/>
                <w:color w:val="000000"/>
                <w:kern w:val="0"/>
              </w:rPr>
              <w:t>年</w:t>
            </w:r>
            <w:r>
              <w:rPr>
                <w:rFonts w:ascii="宋体" w:hAnsi="宋体" w:cs="宋体"/>
                <w:color w:val="000000"/>
                <w:kern w:val="0"/>
              </w:rPr>
              <w:t>3</w:t>
            </w:r>
            <w:r>
              <w:rPr>
                <w:rFonts w:hint="eastAsia" w:ascii="宋体" w:hAnsi="宋体" w:cs="宋体"/>
                <w:color w:val="000000"/>
                <w:kern w:val="0"/>
              </w:rPr>
              <w:t>月国务院令第</w:t>
            </w:r>
            <w:r>
              <w:rPr>
                <w:rFonts w:ascii="宋体" w:hAnsi="宋体" w:cs="宋体"/>
                <w:color w:val="000000"/>
                <w:kern w:val="0"/>
              </w:rPr>
              <w:t>593</w:t>
            </w:r>
            <w:r>
              <w:rPr>
                <w:rFonts w:hint="eastAsia" w:ascii="宋体" w:hAnsi="宋体" w:cs="宋体"/>
                <w:color w:val="000000"/>
                <w:kern w:val="0"/>
              </w:rPr>
              <w:t>号）第</w:t>
            </w:r>
            <w:r>
              <w:rPr>
                <w:rFonts w:ascii="宋体" w:hAnsi="宋体" w:cs="宋体"/>
                <w:color w:val="000000"/>
                <w:kern w:val="0"/>
              </w:rPr>
              <w:t>28</w:t>
            </w:r>
            <w:r>
              <w:rPr>
                <w:rFonts w:hint="eastAsia" w:ascii="宋体" w:hAnsi="宋体" w:cs="宋体"/>
                <w:color w:val="000000"/>
                <w:kern w:val="0"/>
              </w:rPr>
              <w:t>条：“申请进行涉路施工活动的建设单位应当向公路管理机构提交下列材料：（一）符合有关技术标准、规范规定的设计和施工方案”</w:t>
            </w:r>
          </w:p>
        </w:tc>
        <w:tc>
          <w:tcPr>
            <w:tcW w:w="1428" w:type="dxa"/>
            <w:tcBorders>
              <w:top w:val="nil"/>
              <w:left w:val="nil"/>
              <w:bottom w:val="single" w:color="auto" w:sz="4" w:space="0"/>
              <w:right w:val="single" w:color="auto" w:sz="4" w:space="0"/>
            </w:tcBorders>
            <w:vAlign w:val="center"/>
          </w:tcPr>
          <w:p>
            <w:pPr>
              <w:widowControl/>
              <w:spacing w:line="320" w:lineRule="exact"/>
              <w:jc w:val="center"/>
              <w:rPr>
                <w:rFonts w:ascii="宋体"/>
                <w:color w:val="000000"/>
                <w:kern w:val="0"/>
              </w:rPr>
            </w:pPr>
            <w:r>
              <w:rPr>
                <w:rFonts w:hint="eastAsia" w:ascii="宋体" w:hAnsi="宋体" w:cs="宋体"/>
                <w:color w:val="000000"/>
                <w:kern w:val="0"/>
              </w:rPr>
              <w:t>市场</w:t>
            </w:r>
          </w:p>
          <w:p>
            <w:pPr>
              <w:widowControl/>
              <w:spacing w:line="320" w:lineRule="exact"/>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spacing w:line="320" w:lineRule="exact"/>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1382"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17</w:t>
            </w:r>
          </w:p>
        </w:tc>
        <w:tc>
          <w:tcPr>
            <w:tcW w:w="1087" w:type="dxa"/>
            <w:tcBorders>
              <w:top w:val="nil"/>
              <w:left w:val="nil"/>
              <w:bottom w:val="single" w:color="auto" w:sz="4" w:space="0"/>
              <w:right w:val="single" w:color="auto" w:sz="4" w:space="0"/>
            </w:tcBorders>
            <w:vAlign w:val="center"/>
          </w:tcPr>
          <w:p>
            <w:pPr>
              <w:widowControl/>
              <w:spacing w:line="320" w:lineRule="exact"/>
              <w:jc w:val="left"/>
              <w:rPr>
                <w:rFonts w:ascii="宋体"/>
                <w:color w:val="000000"/>
                <w:kern w:val="0"/>
              </w:rPr>
            </w:pPr>
            <w:r>
              <w:rPr>
                <w:rFonts w:hint="eastAsia" w:ascii="宋体" w:hAnsi="宋体" w:cs="宋体"/>
                <w:color w:val="000000"/>
                <w:kern w:val="0"/>
              </w:rPr>
              <w:t>施工图设计和施工方案</w:t>
            </w:r>
          </w:p>
        </w:tc>
        <w:tc>
          <w:tcPr>
            <w:tcW w:w="2092"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left"/>
              <w:rPr>
                <w:rFonts w:ascii="宋体"/>
                <w:color w:val="000000"/>
                <w:kern w:val="0"/>
              </w:rPr>
            </w:pPr>
            <w:r>
              <w:rPr>
                <w:rFonts w:hint="eastAsia" w:ascii="宋体" w:hAnsi="宋体" w:cs="宋体"/>
                <w:color w:val="000000"/>
                <w:kern w:val="0"/>
              </w:rPr>
              <w:t>在公路用地范围内设置非公路标志审批</w:t>
            </w:r>
          </w:p>
        </w:tc>
        <w:tc>
          <w:tcPr>
            <w:tcW w:w="693" w:type="dxa"/>
            <w:tcBorders>
              <w:top w:val="nil"/>
              <w:left w:val="nil"/>
              <w:bottom w:val="single" w:color="auto" w:sz="4" w:space="0"/>
              <w:right w:val="single" w:color="auto" w:sz="4" w:space="0"/>
            </w:tcBorders>
            <w:vAlign w:val="center"/>
          </w:tcPr>
          <w:p>
            <w:pPr>
              <w:widowControl/>
              <w:spacing w:line="320" w:lineRule="exact"/>
              <w:jc w:val="left"/>
              <w:rPr>
                <w:rFonts w:ascii="宋体"/>
                <w:color w:val="000000"/>
                <w:kern w:val="0"/>
              </w:rPr>
            </w:pPr>
            <w:r>
              <w:rPr>
                <w:rFonts w:hint="eastAsia" w:ascii="宋体" w:hAnsi="宋体" w:cs="宋体"/>
                <w:color w:val="000000"/>
                <w:kern w:val="0"/>
              </w:rPr>
              <w:t>　</w:t>
            </w:r>
          </w:p>
        </w:tc>
        <w:tc>
          <w:tcPr>
            <w:tcW w:w="1089" w:type="dxa"/>
            <w:vMerge w:val="restart"/>
            <w:tcBorders>
              <w:top w:val="nil"/>
              <w:left w:val="single" w:color="auto" w:sz="4" w:space="0"/>
              <w:bottom w:val="single" w:color="000000" w:sz="4" w:space="0"/>
              <w:right w:val="single" w:color="auto" w:sz="4" w:space="0"/>
            </w:tcBorders>
            <w:vAlign w:val="center"/>
          </w:tcPr>
          <w:p>
            <w:pPr>
              <w:widowControl/>
              <w:spacing w:line="320" w:lineRule="exact"/>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spacing w:line="32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《公路安全保护条例》（</w:t>
            </w:r>
            <w:r>
              <w:rPr>
                <w:rFonts w:ascii="宋体" w:hAnsi="宋体" w:cs="宋体"/>
                <w:color w:val="000000"/>
                <w:kern w:val="0"/>
              </w:rPr>
              <w:t>2011</w:t>
            </w:r>
            <w:r>
              <w:rPr>
                <w:rFonts w:hint="eastAsia" w:ascii="宋体" w:hAnsi="宋体" w:cs="宋体"/>
                <w:color w:val="000000"/>
                <w:kern w:val="0"/>
              </w:rPr>
              <w:t>年</w:t>
            </w:r>
            <w:r>
              <w:rPr>
                <w:rFonts w:ascii="宋体" w:hAnsi="宋体" w:cs="宋体"/>
                <w:color w:val="000000"/>
                <w:kern w:val="0"/>
              </w:rPr>
              <w:t>3</w:t>
            </w:r>
            <w:r>
              <w:rPr>
                <w:rFonts w:hint="eastAsia" w:ascii="宋体" w:hAnsi="宋体" w:cs="宋体"/>
                <w:color w:val="000000"/>
                <w:kern w:val="0"/>
              </w:rPr>
              <w:t>月国务院令第</w:t>
            </w:r>
            <w:r>
              <w:rPr>
                <w:rFonts w:ascii="宋体" w:hAnsi="宋体" w:cs="宋体"/>
                <w:color w:val="000000"/>
                <w:kern w:val="0"/>
              </w:rPr>
              <w:t>593</w:t>
            </w:r>
            <w:r>
              <w:rPr>
                <w:rFonts w:hint="eastAsia" w:ascii="宋体" w:hAnsi="宋体" w:cs="宋体"/>
                <w:color w:val="000000"/>
                <w:kern w:val="0"/>
              </w:rPr>
              <w:t>号）第</w:t>
            </w:r>
            <w:r>
              <w:rPr>
                <w:rFonts w:ascii="宋体" w:hAnsi="宋体" w:cs="宋体"/>
                <w:color w:val="000000"/>
                <w:kern w:val="0"/>
              </w:rPr>
              <w:t>28</w:t>
            </w:r>
            <w:r>
              <w:rPr>
                <w:rFonts w:hint="eastAsia" w:ascii="宋体" w:hAnsi="宋体" w:cs="宋体"/>
                <w:color w:val="000000"/>
                <w:kern w:val="0"/>
              </w:rPr>
              <w:t>条：“申请进行涉路施工活动的建设单位应当向公路管理机构提交下列材料：（一）符合有关技术标准、规范规定的设计和施工方案”</w:t>
            </w:r>
          </w:p>
        </w:tc>
        <w:tc>
          <w:tcPr>
            <w:tcW w:w="1428" w:type="dxa"/>
            <w:tcBorders>
              <w:top w:val="nil"/>
              <w:left w:val="nil"/>
              <w:bottom w:val="single" w:color="auto" w:sz="4" w:space="0"/>
              <w:right w:val="single" w:color="auto" w:sz="4" w:space="0"/>
            </w:tcBorders>
            <w:vAlign w:val="center"/>
          </w:tcPr>
          <w:p>
            <w:pPr>
              <w:widowControl/>
              <w:spacing w:line="320" w:lineRule="exact"/>
              <w:jc w:val="center"/>
              <w:rPr>
                <w:rFonts w:ascii="宋体"/>
                <w:color w:val="000000"/>
                <w:kern w:val="0"/>
              </w:rPr>
            </w:pPr>
            <w:r>
              <w:rPr>
                <w:rFonts w:hint="eastAsia" w:ascii="宋体" w:hAnsi="宋体" w:cs="宋体"/>
                <w:color w:val="000000"/>
                <w:kern w:val="0"/>
              </w:rPr>
              <w:t>市场</w:t>
            </w:r>
          </w:p>
          <w:p>
            <w:pPr>
              <w:widowControl/>
              <w:spacing w:line="320" w:lineRule="exact"/>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spacing w:line="320" w:lineRule="exact"/>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5840"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rPr>
            </w:pP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保障公路、公路附属设施质量和安全的技术评价报告</w:t>
            </w:r>
          </w:p>
        </w:tc>
        <w:tc>
          <w:tcPr>
            <w:tcW w:w="209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rPr>
            </w:pP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rPr>
            </w:pPr>
          </w:p>
        </w:tc>
        <w:tc>
          <w:tcPr>
            <w:tcW w:w="5120" w:type="dxa"/>
            <w:tcBorders>
              <w:top w:val="nil"/>
              <w:left w:val="nil"/>
              <w:bottom w:val="single" w:color="auto" w:sz="4" w:space="0"/>
              <w:right w:val="single" w:color="auto" w:sz="4" w:space="0"/>
            </w:tcBorders>
            <w:vAlign w:val="center"/>
          </w:tcPr>
          <w:p>
            <w:pPr>
              <w:widowControl/>
              <w:spacing w:line="360" w:lineRule="exact"/>
              <w:jc w:val="lef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《公路安全保护条例》（</w:t>
            </w:r>
            <w:r>
              <w:rPr>
                <w:rFonts w:ascii="宋体" w:hAnsi="宋体" w:cs="宋体"/>
                <w:color w:val="000000"/>
                <w:kern w:val="0"/>
              </w:rPr>
              <w:t>2011</w:t>
            </w:r>
            <w:r>
              <w:rPr>
                <w:rFonts w:hint="eastAsia" w:ascii="宋体" w:hAnsi="宋体" w:cs="宋体"/>
                <w:color w:val="000000"/>
                <w:kern w:val="0"/>
              </w:rPr>
              <w:t>年</w:t>
            </w:r>
            <w:r>
              <w:rPr>
                <w:rFonts w:ascii="宋体" w:hAnsi="宋体" w:cs="宋体"/>
                <w:color w:val="000000"/>
                <w:kern w:val="0"/>
              </w:rPr>
              <w:t>2</w:t>
            </w:r>
            <w:r>
              <w:rPr>
                <w:rFonts w:hint="eastAsia" w:ascii="宋体" w:hAnsi="宋体" w:cs="宋体"/>
                <w:color w:val="000000"/>
                <w:kern w:val="0"/>
              </w:rPr>
              <w:t>月国务院令第</w:t>
            </w:r>
            <w:r>
              <w:rPr>
                <w:rFonts w:ascii="宋体" w:hAnsi="宋体" w:cs="宋体"/>
                <w:color w:val="000000"/>
                <w:kern w:val="0"/>
              </w:rPr>
              <w:t>593</w:t>
            </w:r>
            <w:r>
              <w:rPr>
                <w:rFonts w:hint="eastAsia" w:ascii="宋体" w:hAnsi="宋体" w:cs="宋体"/>
                <w:color w:val="000000"/>
                <w:kern w:val="0"/>
              </w:rPr>
              <w:t>号）第二十八条：“申请进行涉路施工活动的建设单位应当向公路管理机构提交下列材料：</w:t>
            </w:r>
            <w:r>
              <w:rPr>
                <w:rFonts w:ascii="宋体" w:cs="宋体"/>
                <w:color w:val="000000"/>
                <w:kern w:val="0"/>
              </w:rPr>
              <w:t>......</w:t>
            </w:r>
            <w:r>
              <w:rPr>
                <w:rFonts w:hint="eastAsia" w:ascii="宋体" w:hAnsi="宋体" w:cs="宋体"/>
                <w:color w:val="000000"/>
                <w:kern w:val="0"/>
              </w:rPr>
              <w:t>（二）保障公路、公路附属设施质量和安全的技术评价报告；</w:t>
            </w:r>
            <w:r>
              <w:rPr>
                <w:rFonts w:ascii="宋体" w:cs="宋体"/>
                <w:color w:val="000000"/>
                <w:kern w:val="0"/>
              </w:rPr>
              <w:t>......</w:t>
            </w:r>
            <w:r>
              <w:rPr>
                <w:rFonts w:hint="eastAsia" w:ascii="宋体" w:hAnsi="宋体" w:cs="宋体"/>
                <w:color w:val="000000"/>
                <w:kern w:val="0"/>
              </w:rPr>
              <w:t>”</w:t>
            </w:r>
            <w:r>
              <w:rPr>
                <w:rFonts w:ascii="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《山东省公路路政条例》（</w:t>
            </w:r>
            <w:r>
              <w:rPr>
                <w:rFonts w:ascii="宋体" w:hAnsi="宋体" w:cs="宋体"/>
                <w:color w:val="000000"/>
                <w:kern w:val="0"/>
              </w:rPr>
              <w:t>2013</w:t>
            </w:r>
            <w:r>
              <w:rPr>
                <w:rFonts w:hint="eastAsia" w:ascii="宋体" w:hAnsi="宋体" w:cs="宋体"/>
                <w:color w:val="000000"/>
                <w:kern w:val="0"/>
              </w:rPr>
              <w:t>年</w:t>
            </w:r>
            <w:r>
              <w:rPr>
                <w:rFonts w:ascii="宋体" w:hAnsi="宋体" w:cs="宋体"/>
                <w:color w:val="000000"/>
                <w:kern w:val="0"/>
              </w:rPr>
              <w:t>8</w:t>
            </w:r>
            <w:r>
              <w:rPr>
                <w:rFonts w:hint="eastAsia" w:ascii="宋体" w:hAnsi="宋体" w:cs="宋体"/>
                <w:color w:val="000000"/>
                <w:kern w:val="0"/>
              </w:rPr>
              <w:t>月通过）第十条：“建设单位申请进行涉路工程建设，应当提交下列材料：（二）保障公路、公路附属设施质量和安全的技术评价报告；</w:t>
            </w:r>
            <w:r>
              <w:rPr>
                <w:rFonts w:ascii="宋体" w:cs="宋体"/>
                <w:color w:val="000000"/>
                <w:kern w:val="0"/>
              </w:rPr>
              <w:t>......</w:t>
            </w:r>
            <w:r>
              <w:rPr>
                <w:rFonts w:hint="eastAsia" w:ascii="宋体" w:hAnsi="宋体" w:cs="宋体"/>
                <w:color w:val="000000"/>
                <w:kern w:val="0"/>
              </w:rPr>
              <w:t>”</w:t>
            </w:r>
            <w:r>
              <w:rPr>
                <w:rFonts w:ascii="宋体"/>
                <w:color w:val="000000"/>
                <w:kern w:val="0"/>
              </w:rPr>
              <w:br w:type="textWrapping"/>
            </w:r>
            <w:r>
              <w:rPr>
                <w:rFonts w:ascii="宋体" w:hAnsi="宋体" w:cs="宋体"/>
                <w:color w:val="000000"/>
                <w:kern w:val="0"/>
              </w:rPr>
              <w:t xml:space="preserve">    3.</w:t>
            </w:r>
            <w:r>
              <w:rPr>
                <w:rFonts w:hint="eastAsia" w:ascii="宋体" w:hAnsi="宋体" w:cs="宋体"/>
                <w:color w:val="000000"/>
                <w:kern w:val="0"/>
              </w:rPr>
              <w:t>《山东省涉路工程建设技术评价实施办法（试行）》（鲁交公〔</w:t>
            </w:r>
            <w:r>
              <w:rPr>
                <w:rFonts w:ascii="宋体" w:hAnsi="宋体" w:cs="宋体"/>
                <w:color w:val="000000"/>
                <w:kern w:val="0"/>
              </w:rPr>
              <w:t>2015</w:t>
            </w:r>
            <w:r>
              <w:rPr>
                <w:rFonts w:hint="eastAsia" w:ascii="宋体" w:hAnsi="宋体" w:cs="宋体"/>
                <w:color w:val="000000"/>
                <w:kern w:val="0"/>
              </w:rPr>
              <w:t>〕</w:t>
            </w:r>
            <w:r>
              <w:rPr>
                <w:rFonts w:ascii="宋体" w:hAnsi="宋体" w:cs="宋体"/>
                <w:color w:val="000000"/>
                <w:kern w:val="0"/>
              </w:rPr>
              <w:t>3</w:t>
            </w:r>
            <w:r>
              <w:rPr>
                <w:rFonts w:hint="eastAsia" w:ascii="宋体" w:hAnsi="宋体" w:cs="宋体"/>
                <w:color w:val="000000"/>
                <w:kern w:val="0"/>
              </w:rPr>
              <w:t>号）第六条：“涉路工程建设单位应当委托本项目设计单位以外具有公路专业工程咨询资质的单位开展技术评价，其中重大涉路工程项目，技术评价单位应具备公路专业甲级工程咨询资质。涉及大桥和隧道的，技术评价单位还应同时具备专业甲级设计资质。”</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80" w:hRule="atLeast"/>
          <w:jc w:val="center"/>
        </w:trPr>
        <w:tc>
          <w:tcPr>
            <w:tcW w:w="13823"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rPr>
            </w:pPr>
            <w:r>
              <w:rPr>
                <w:rFonts w:hint="eastAsia" w:ascii="黑体" w:hAnsi="黑体" w:eastAsia="黑体" w:cs="黑体"/>
                <w:color w:val="000000"/>
                <w:kern w:val="0"/>
              </w:rPr>
              <w:t>六、市文化广播电视和新闻出版局</w:t>
            </w:r>
          </w:p>
        </w:tc>
      </w:tr>
      <w:tr>
        <w:tblPrEx>
          <w:tblCellMar>
            <w:top w:w="0" w:type="dxa"/>
            <w:left w:w="108" w:type="dxa"/>
            <w:bottom w:w="0" w:type="dxa"/>
            <w:right w:w="108" w:type="dxa"/>
          </w:tblCellMar>
        </w:tblPrEx>
        <w:trPr>
          <w:trHeight w:val="6797" w:hRule="atLeast"/>
          <w:jc w:val="center"/>
        </w:trPr>
        <w:tc>
          <w:tcPr>
            <w:tcW w:w="678"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color w:val="000000"/>
                <w:kern w:val="0"/>
              </w:rPr>
            </w:pPr>
            <w:r>
              <w:rPr>
                <w:rFonts w:ascii="宋体" w:hAnsi="宋体" w:cs="宋体"/>
                <w:color w:val="000000"/>
                <w:kern w:val="0"/>
              </w:rPr>
              <w:t>18</w:t>
            </w:r>
          </w:p>
        </w:tc>
        <w:tc>
          <w:tcPr>
            <w:tcW w:w="1087" w:type="dxa"/>
            <w:tcBorders>
              <w:top w:val="nil"/>
              <w:left w:val="nil"/>
              <w:bottom w:val="single" w:color="auto" w:sz="4" w:space="0"/>
              <w:right w:val="single" w:color="auto" w:sz="4" w:space="0"/>
            </w:tcBorders>
            <w:vAlign w:val="center"/>
          </w:tcPr>
          <w:p>
            <w:pPr>
              <w:widowControl/>
              <w:spacing w:line="300" w:lineRule="exact"/>
              <w:jc w:val="left"/>
              <w:rPr>
                <w:rFonts w:ascii="宋体"/>
                <w:color w:val="000000"/>
                <w:kern w:val="0"/>
              </w:rPr>
            </w:pPr>
            <w:r>
              <w:rPr>
                <w:rFonts w:hint="eastAsia" w:ascii="宋体" w:hAnsi="宋体" w:cs="宋体"/>
                <w:color w:val="000000"/>
                <w:kern w:val="0"/>
              </w:rPr>
              <w:t>考古调查、勘探和发掘</w:t>
            </w:r>
          </w:p>
        </w:tc>
        <w:tc>
          <w:tcPr>
            <w:tcW w:w="2092" w:type="dxa"/>
            <w:tcBorders>
              <w:top w:val="nil"/>
              <w:left w:val="nil"/>
              <w:bottom w:val="single" w:color="auto" w:sz="4" w:space="0"/>
              <w:right w:val="single" w:color="auto" w:sz="4" w:space="0"/>
            </w:tcBorders>
            <w:vAlign w:val="center"/>
          </w:tcPr>
          <w:p>
            <w:pPr>
              <w:widowControl/>
              <w:spacing w:line="300" w:lineRule="exact"/>
              <w:jc w:val="left"/>
              <w:rPr>
                <w:rFonts w:ascii="宋体"/>
                <w:color w:val="000000"/>
                <w:kern w:val="0"/>
              </w:rPr>
            </w:pPr>
            <w:r>
              <w:rPr>
                <w:rFonts w:hint="eastAsia" w:ascii="宋体" w:hAnsi="宋体" w:cs="宋体"/>
                <w:color w:val="000000"/>
                <w:kern w:val="0"/>
              </w:rPr>
              <w:t>建设工程文物保护许可</w:t>
            </w:r>
          </w:p>
        </w:tc>
        <w:tc>
          <w:tcPr>
            <w:tcW w:w="693" w:type="dxa"/>
            <w:tcBorders>
              <w:top w:val="nil"/>
              <w:left w:val="nil"/>
              <w:bottom w:val="single" w:color="auto" w:sz="4" w:space="0"/>
              <w:right w:val="single" w:color="auto" w:sz="4" w:space="0"/>
            </w:tcBorders>
            <w:vAlign w:val="bottom"/>
          </w:tcPr>
          <w:p>
            <w:pPr>
              <w:widowControl/>
              <w:spacing w:line="300" w:lineRule="exact"/>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spacing w:line="300" w:lineRule="exact"/>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spacing w:line="300" w:lineRule="exact"/>
              <w:jc w:val="lef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《中华人民共和国文物保护法》（</w:t>
            </w:r>
            <w:r>
              <w:rPr>
                <w:rFonts w:ascii="宋体" w:hAnsi="宋体" w:cs="宋体"/>
                <w:color w:val="000000"/>
                <w:kern w:val="0"/>
              </w:rPr>
              <w:t>1982</w:t>
            </w:r>
            <w:r>
              <w:rPr>
                <w:rFonts w:hint="eastAsia" w:ascii="宋体" w:hAnsi="宋体" w:cs="宋体"/>
                <w:color w:val="000000"/>
                <w:kern w:val="0"/>
              </w:rPr>
              <w:t>年</w:t>
            </w:r>
            <w:r>
              <w:rPr>
                <w:rFonts w:ascii="宋体" w:hAnsi="宋体" w:cs="宋体"/>
                <w:color w:val="000000"/>
                <w:kern w:val="0"/>
              </w:rPr>
              <w:t>11</w:t>
            </w:r>
            <w:r>
              <w:rPr>
                <w:rFonts w:hint="eastAsia" w:ascii="宋体" w:hAnsi="宋体" w:cs="宋体"/>
                <w:color w:val="000000"/>
                <w:kern w:val="0"/>
              </w:rPr>
              <w:t>月通过，</w:t>
            </w:r>
            <w:r>
              <w:rPr>
                <w:rFonts w:ascii="宋体" w:hAnsi="宋体" w:cs="宋体"/>
                <w:color w:val="000000"/>
                <w:kern w:val="0"/>
              </w:rPr>
              <w:t>2015</w:t>
            </w:r>
            <w:r>
              <w:rPr>
                <w:rFonts w:hint="eastAsia" w:ascii="宋体" w:hAnsi="宋体" w:cs="宋体"/>
                <w:color w:val="000000"/>
                <w:kern w:val="0"/>
              </w:rPr>
              <w:t>年</w:t>
            </w:r>
            <w:r>
              <w:rPr>
                <w:rFonts w:ascii="宋体" w:hAnsi="宋体" w:cs="宋体"/>
                <w:color w:val="000000"/>
                <w:kern w:val="0"/>
              </w:rPr>
              <w:t>4</w:t>
            </w:r>
            <w:r>
              <w:rPr>
                <w:rFonts w:hint="eastAsia" w:ascii="宋体" w:hAnsi="宋体" w:cs="宋体"/>
                <w:color w:val="000000"/>
                <w:kern w:val="0"/>
              </w:rPr>
              <w:t>月修订）第二十九条：“进行大型基本建设工程，建设单位应当事先报请省、自治区、直辖市人民政府文物行政部门组织从事考古发掘的单位在工程范围内有可能埋藏文物的地方进行考古调查、勘探。”第三十一条：“凡因进行基本建设和生产建设需要的考古调查、勘探、发掘，所需费用由建设单位列入建设工程预算。”</w:t>
            </w:r>
            <w:r>
              <w:rPr>
                <w:rFonts w:ascii="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《山东省文物保护条例》（</w:t>
            </w:r>
            <w:r>
              <w:rPr>
                <w:rFonts w:ascii="宋体" w:hAnsi="宋体" w:cs="宋体"/>
                <w:color w:val="000000"/>
                <w:kern w:val="0"/>
              </w:rPr>
              <w:t>2010</w:t>
            </w:r>
            <w:r>
              <w:rPr>
                <w:rFonts w:hint="eastAsia" w:ascii="宋体" w:hAnsi="宋体" w:cs="宋体"/>
                <w:color w:val="000000"/>
                <w:kern w:val="0"/>
              </w:rPr>
              <w:t>年</w:t>
            </w:r>
            <w:r>
              <w:rPr>
                <w:rFonts w:ascii="宋体" w:hAnsi="宋体" w:cs="宋体"/>
                <w:color w:val="000000"/>
                <w:kern w:val="0"/>
              </w:rPr>
              <w:t>9</w:t>
            </w:r>
            <w:r>
              <w:rPr>
                <w:rFonts w:hint="eastAsia" w:ascii="宋体" w:hAnsi="宋体" w:cs="宋体"/>
                <w:color w:val="000000"/>
                <w:kern w:val="0"/>
              </w:rPr>
              <w:t>月通过</w:t>
            </w:r>
            <w:r>
              <w:rPr>
                <w:rFonts w:ascii="宋体" w:hAnsi="宋体" w:cs="宋体"/>
                <w:color w:val="000000"/>
                <w:kern w:val="0"/>
              </w:rPr>
              <w:t>,2017</w:t>
            </w:r>
            <w:r>
              <w:rPr>
                <w:rFonts w:hint="eastAsia" w:ascii="宋体" w:hAnsi="宋体" w:cs="宋体"/>
                <w:color w:val="000000"/>
                <w:kern w:val="0"/>
              </w:rPr>
              <w:t>年</w:t>
            </w:r>
            <w:r>
              <w:rPr>
                <w:rFonts w:ascii="宋体" w:hAnsi="宋体" w:cs="宋体"/>
                <w:color w:val="000000"/>
                <w:kern w:val="0"/>
              </w:rPr>
              <w:t>9</w:t>
            </w:r>
            <w:r>
              <w:rPr>
                <w:rFonts w:hint="eastAsia" w:ascii="宋体" w:hAnsi="宋体" w:cs="宋体"/>
                <w:color w:val="000000"/>
                <w:kern w:val="0"/>
              </w:rPr>
              <w:t>月</w:t>
            </w:r>
            <w:r>
              <w:rPr>
                <w:rFonts w:ascii="宋体" w:hAnsi="宋体" w:cs="宋体"/>
                <w:color w:val="000000"/>
                <w:kern w:val="0"/>
              </w:rPr>
              <w:t>30</w:t>
            </w:r>
            <w:r>
              <w:rPr>
                <w:rFonts w:hint="eastAsia" w:ascii="宋体" w:hAnsi="宋体" w:cs="宋体"/>
                <w:color w:val="000000"/>
                <w:kern w:val="0"/>
              </w:rPr>
              <w:t>日修订）第三十一条：“基本建设工程应当避开地上、地下文物丰富的地段。工程项目在立项、选址前，建设单位应当征求该项目立项审批主管部门的同级文物行政部门的意见；凡涉及不可移动文物的，建设单位应当事先确定保护措施，作为建设项目重要内容列入可行性研究报告或者设计任务书，并根据文物级别，报上一级人民政府文物行政部门批准，未经批准，有关主管部门不予立项和批准施工。”第三十三条：“基本建设和生产建设需要进行考古调查、勘探、发掘的，所需费用由建设单位列入建设工程预算。建设单位应当按照国家规定的范围和标准与文物行政部门签订文物保护协议，并及时向文物行政部门支付所需费用”。</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双方协商确定</w:t>
            </w:r>
          </w:p>
        </w:tc>
      </w:tr>
      <w:tr>
        <w:tblPrEx>
          <w:tblCellMar>
            <w:top w:w="0" w:type="dxa"/>
            <w:left w:w="108" w:type="dxa"/>
            <w:bottom w:w="0" w:type="dxa"/>
            <w:right w:w="108" w:type="dxa"/>
          </w:tblCellMar>
        </w:tblPrEx>
        <w:trPr>
          <w:trHeight w:val="4185" w:hRule="atLeast"/>
          <w:jc w:val="center"/>
        </w:trPr>
        <w:tc>
          <w:tcPr>
            <w:tcW w:w="678" w:type="dxa"/>
            <w:tcBorders>
              <w:top w:val="nil"/>
              <w:left w:val="single" w:color="auto" w:sz="4" w:space="0"/>
              <w:bottom w:val="nil"/>
              <w:right w:val="single" w:color="auto" w:sz="4" w:space="0"/>
            </w:tcBorders>
            <w:vAlign w:val="center"/>
          </w:tcPr>
          <w:p>
            <w:pPr>
              <w:widowControl/>
              <w:jc w:val="center"/>
              <w:rPr>
                <w:rFonts w:ascii="宋体"/>
                <w:color w:val="000000"/>
                <w:kern w:val="0"/>
              </w:rPr>
            </w:pPr>
            <w:r>
              <w:rPr>
                <w:rFonts w:ascii="宋体" w:hAnsi="宋体" w:cs="宋体"/>
                <w:color w:val="000000"/>
                <w:kern w:val="0"/>
              </w:rPr>
              <w:t>19</w:t>
            </w:r>
          </w:p>
        </w:tc>
        <w:tc>
          <w:tcPr>
            <w:tcW w:w="1087" w:type="dxa"/>
            <w:tcBorders>
              <w:top w:val="nil"/>
              <w:left w:val="nil"/>
              <w:bottom w:val="nil"/>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编制工程设计方案和施工图设计</w:t>
            </w:r>
          </w:p>
        </w:tc>
        <w:tc>
          <w:tcPr>
            <w:tcW w:w="2092" w:type="dxa"/>
            <w:tcBorders>
              <w:top w:val="nil"/>
              <w:left w:val="nil"/>
              <w:bottom w:val="nil"/>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文物保护工程审批</w:t>
            </w:r>
          </w:p>
        </w:tc>
        <w:tc>
          <w:tcPr>
            <w:tcW w:w="693" w:type="dxa"/>
            <w:tcBorders>
              <w:top w:val="nil"/>
              <w:left w:val="nil"/>
              <w:bottom w:val="nil"/>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文物保护单位修缮审批</w:t>
            </w:r>
          </w:p>
        </w:tc>
        <w:tc>
          <w:tcPr>
            <w:tcW w:w="1089" w:type="dxa"/>
            <w:tcBorders>
              <w:top w:val="nil"/>
              <w:left w:val="nil"/>
              <w:bottom w:val="nil"/>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nil"/>
              <w:right w:val="single" w:color="auto" w:sz="4" w:space="0"/>
            </w:tcBorders>
            <w:vAlign w:val="center"/>
          </w:tcPr>
          <w:p>
            <w:pPr>
              <w:widowControl/>
              <w:spacing w:line="360" w:lineRule="exact"/>
              <w:jc w:val="lef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《中华人民共和国文物保护法》（</w:t>
            </w:r>
            <w:r>
              <w:rPr>
                <w:rFonts w:ascii="宋体" w:hAnsi="宋体" w:cs="宋体"/>
                <w:color w:val="000000"/>
                <w:kern w:val="0"/>
              </w:rPr>
              <w:t>1982</w:t>
            </w:r>
            <w:r>
              <w:rPr>
                <w:rFonts w:hint="eastAsia" w:ascii="宋体" w:hAnsi="宋体" w:cs="宋体"/>
                <w:color w:val="000000"/>
                <w:kern w:val="0"/>
              </w:rPr>
              <w:t>年</w:t>
            </w:r>
            <w:r>
              <w:rPr>
                <w:rFonts w:ascii="宋体" w:hAnsi="宋体" w:cs="宋体"/>
                <w:color w:val="000000"/>
                <w:kern w:val="0"/>
              </w:rPr>
              <w:t>11</w:t>
            </w:r>
            <w:r>
              <w:rPr>
                <w:rFonts w:hint="eastAsia" w:ascii="宋体" w:hAnsi="宋体" w:cs="宋体"/>
                <w:color w:val="000000"/>
                <w:kern w:val="0"/>
              </w:rPr>
              <w:t>月通过，</w:t>
            </w:r>
            <w:r>
              <w:rPr>
                <w:rFonts w:ascii="宋体" w:hAnsi="宋体" w:cs="宋体"/>
                <w:color w:val="000000"/>
                <w:kern w:val="0"/>
              </w:rPr>
              <w:t>2015</w:t>
            </w:r>
            <w:r>
              <w:rPr>
                <w:rFonts w:hint="eastAsia" w:ascii="宋体" w:hAnsi="宋体" w:cs="宋体"/>
                <w:color w:val="000000"/>
                <w:kern w:val="0"/>
              </w:rPr>
              <w:t>年</w:t>
            </w:r>
            <w:r>
              <w:rPr>
                <w:rFonts w:ascii="宋体" w:hAnsi="宋体" w:cs="宋体"/>
                <w:color w:val="000000"/>
                <w:kern w:val="0"/>
              </w:rPr>
              <w:t>4</w:t>
            </w:r>
            <w:r>
              <w:rPr>
                <w:rFonts w:hint="eastAsia" w:ascii="宋体" w:hAnsi="宋体" w:cs="宋体"/>
                <w:color w:val="000000"/>
                <w:kern w:val="0"/>
              </w:rPr>
              <w:t>月修订）第二十一条：“文物保护单位的修缮、迁移、重建，由取得文物保护工程资质证书的单位承担。”</w:t>
            </w:r>
            <w:r>
              <w:rPr>
                <w:rFonts w:ascii="宋体" w:hAnsi="宋体" w:cs="宋体"/>
                <w:color w:val="000000"/>
                <w:kern w:val="0"/>
              </w:rPr>
              <w:t xml:space="preserve"> </w:t>
            </w:r>
            <w:r>
              <w:rPr>
                <w:rFonts w:ascii="宋体" w:hAnsi="宋体" w:cs="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《文物保护工程管理办法》（</w:t>
            </w:r>
            <w:r>
              <w:rPr>
                <w:rFonts w:ascii="宋体" w:hAnsi="宋体" w:cs="宋体"/>
                <w:color w:val="000000"/>
                <w:kern w:val="0"/>
              </w:rPr>
              <w:t>2003</w:t>
            </w:r>
            <w:r>
              <w:rPr>
                <w:rFonts w:hint="eastAsia" w:ascii="宋体" w:hAnsi="宋体" w:cs="宋体"/>
                <w:color w:val="000000"/>
                <w:kern w:val="0"/>
              </w:rPr>
              <w:t>年</w:t>
            </w:r>
            <w:r>
              <w:rPr>
                <w:rFonts w:ascii="宋体" w:hAnsi="宋体" w:cs="宋体"/>
                <w:color w:val="000000"/>
                <w:kern w:val="0"/>
              </w:rPr>
              <w:t>4</w:t>
            </w:r>
            <w:r>
              <w:rPr>
                <w:rFonts w:hint="eastAsia" w:ascii="宋体" w:hAnsi="宋体" w:cs="宋体"/>
                <w:color w:val="000000"/>
                <w:kern w:val="0"/>
              </w:rPr>
              <w:t>月文化部令第</w:t>
            </w:r>
            <w:r>
              <w:rPr>
                <w:rFonts w:ascii="宋体" w:hAnsi="宋体" w:cs="宋体"/>
                <w:color w:val="000000"/>
                <w:kern w:val="0"/>
              </w:rPr>
              <w:t>26</w:t>
            </w:r>
            <w:r>
              <w:rPr>
                <w:rFonts w:hint="eastAsia" w:ascii="宋体" w:hAnsi="宋体" w:cs="宋体"/>
                <w:color w:val="000000"/>
                <w:kern w:val="0"/>
              </w:rPr>
              <w:t>号）第八条：“承担文物保护工程的勘察、设计、施工、监理单位必须具有国家文物局认定的文物保护工程资质。资质认定办法和分级标准由国家文物局另行制定”。第十四条：“已立项的文物保护工程应当申报勘察、方案设计和施工技术设计文件。重大工程要在方案获得批准后，再进行技术设计。”</w:t>
            </w:r>
          </w:p>
        </w:tc>
        <w:tc>
          <w:tcPr>
            <w:tcW w:w="1428" w:type="dxa"/>
            <w:tcBorders>
              <w:top w:val="nil"/>
              <w:left w:val="nil"/>
              <w:bottom w:val="nil"/>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nil"/>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双方协商确定</w:t>
            </w:r>
          </w:p>
        </w:tc>
      </w:tr>
      <w:tr>
        <w:tblPrEx>
          <w:tblCellMar>
            <w:top w:w="0" w:type="dxa"/>
            <w:left w:w="108" w:type="dxa"/>
            <w:bottom w:w="0" w:type="dxa"/>
            <w:right w:w="108" w:type="dxa"/>
          </w:tblCellMar>
        </w:tblPrEx>
        <w:trPr>
          <w:trHeight w:val="480" w:hRule="atLeast"/>
          <w:jc w:val="center"/>
        </w:trPr>
        <w:tc>
          <w:tcPr>
            <w:tcW w:w="13823" w:type="dxa"/>
            <w:gridSpan w:val="8"/>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黑体" w:hAnsi="黑体" w:eastAsia="黑体"/>
                <w:color w:val="000000"/>
                <w:kern w:val="0"/>
              </w:rPr>
            </w:pPr>
            <w:r>
              <w:rPr>
                <w:rFonts w:hint="eastAsia" w:ascii="黑体" w:hAnsi="黑体" w:eastAsia="黑体" w:cs="黑体"/>
                <w:color w:val="000000"/>
                <w:kern w:val="0"/>
              </w:rPr>
              <w:t>七、市卫生和计划生育局</w:t>
            </w:r>
          </w:p>
        </w:tc>
      </w:tr>
      <w:tr>
        <w:tblPrEx>
          <w:tblCellMar>
            <w:top w:w="0" w:type="dxa"/>
            <w:left w:w="108" w:type="dxa"/>
            <w:bottom w:w="0" w:type="dxa"/>
            <w:right w:w="108" w:type="dxa"/>
          </w:tblCellMar>
        </w:tblPrEx>
        <w:trPr>
          <w:trHeight w:val="2218"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20</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资产评估报告</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医疗机构设置及执业许可</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医疗机构执业登记</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spacing w:line="36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《医疗机构管理条例实施细则》（</w:t>
            </w:r>
            <w:r>
              <w:rPr>
                <w:rFonts w:ascii="宋体" w:hAnsi="宋体" w:cs="宋体"/>
                <w:color w:val="000000"/>
                <w:kern w:val="0"/>
              </w:rPr>
              <w:t>1994</w:t>
            </w:r>
            <w:r>
              <w:rPr>
                <w:rFonts w:hint="eastAsia" w:ascii="宋体" w:hAnsi="宋体" w:cs="宋体"/>
                <w:color w:val="000000"/>
                <w:kern w:val="0"/>
              </w:rPr>
              <w:t>年</w:t>
            </w:r>
            <w:r>
              <w:rPr>
                <w:rFonts w:ascii="宋体" w:hAnsi="宋体" w:cs="宋体"/>
                <w:color w:val="000000"/>
                <w:kern w:val="0"/>
              </w:rPr>
              <w:t>8</w:t>
            </w:r>
            <w:r>
              <w:rPr>
                <w:rFonts w:hint="eastAsia" w:ascii="宋体" w:hAnsi="宋体" w:cs="宋体"/>
                <w:color w:val="000000"/>
                <w:kern w:val="0"/>
              </w:rPr>
              <w:t>月卫生部令第</w:t>
            </w:r>
            <w:r>
              <w:rPr>
                <w:rFonts w:ascii="宋体" w:hAnsi="宋体" w:cs="宋体"/>
                <w:color w:val="000000"/>
                <w:kern w:val="0"/>
              </w:rPr>
              <w:t>35</w:t>
            </w:r>
            <w:r>
              <w:rPr>
                <w:rFonts w:hint="eastAsia" w:ascii="宋体" w:hAnsi="宋体" w:cs="宋体"/>
                <w:color w:val="000000"/>
                <w:kern w:val="0"/>
              </w:rPr>
              <w:t>号，</w:t>
            </w:r>
            <w:r>
              <w:rPr>
                <w:rFonts w:ascii="宋体" w:hAnsi="宋体" w:cs="宋体"/>
                <w:color w:val="000000"/>
                <w:kern w:val="0"/>
              </w:rPr>
              <w:t>2017</w:t>
            </w:r>
            <w:r>
              <w:rPr>
                <w:rFonts w:hint="eastAsia" w:ascii="宋体" w:hAnsi="宋体" w:cs="宋体"/>
                <w:color w:val="000000"/>
                <w:kern w:val="0"/>
              </w:rPr>
              <w:t>年</w:t>
            </w:r>
            <w:r>
              <w:rPr>
                <w:rFonts w:ascii="宋体" w:hAnsi="宋体" w:cs="宋体"/>
                <w:color w:val="000000"/>
                <w:kern w:val="0"/>
              </w:rPr>
              <w:t>2</w:t>
            </w:r>
            <w:r>
              <w:rPr>
                <w:rFonts w:hint="eastAsia" w:ascii="宋体" w:hAnsi="宋体" w:cs="宋体"/>
                <w:color w:val="000000"/>
                <w:kern w:val="0"/>
              </w:rPr>
              <w:t>月修改）第二十五条：“申请医疗机构执业登记必须填写《医疗机构申请执业登记注册书》，并向登记机关提交下列材料：（四）</w:t>
            </w:r>
            <w:r>
              <w:rPr>
                <w:rFonts w:ascii="宋体" w:hAnsi="宋体" w:cs="宋体"/>
                <w:color w:val="000000"/>
                <w:kern w:val="0"/>
              </w:rPr>
              <w:t xml:space="preserve"> </w:t>
            </w:r>
            <w:r>
              <w:rPr>
                <w:rFonts w:hint="eastAsia" w:ascii="宋体" w:hAnsi="宋体" w:cs="宋体"/>
                <w:color w:val="000000"/>
                <w:kern w:val="0"/>
              </w:rPr>
              <w:t>验资证明、资产评估报告。”</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r>
              <w:rPr>
                <w:rFonts w:ascii="宋体" w:hAnsi="宋体" w:cs="宋体"/>
                <w:color w:val="000000"/>
                <w:kern w:val="0"/>
              </w:rPr>
              <w:t xml:space="preserve"> </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1686"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21</w:t>
            </w:r>
          </w:p>
        </w:tc>
        <w:tc>
          <w:tcPr>
            <w:tcW w:w="1087" w:type="dxa"/>
            <w:vMerge w:val="restart"/>
            <w:tcBorders>
              <w:top w:val="nil"/>
              <w:left w:val="single" w:color="auto" w:sz="4" w:space="0"/>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本年度放射诊疗设备防护性能检测报告复印件</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医疗机构放射诊疗许可</w:t>
            </w:r>
          </w:p>
        </w:tc>
        <w:tc>
          <w:tcPr>
            <w:tcW w:w="693" w:type="dxa"/>
            <w:tcBorders>
              <w:top w:val="nil"/>
              <w:left w:val="nil"/>
              <w:bottom w:val="single" w:color="auto" w:sz="4" w:space="0"/>
              <w:right w:val="single" w:color="auto" w:sz="4" w:space="0"/>
            </w:tcBorders>
            <w:vAlign w:val="center"/>
          </w:tcPr>
          <w:p>
            <w:pPr>
              <w:widowControl/>
              <w:spacing w:line="260" w:lineRule="exact"/>
              <w:jc w:val="left"/>
              <w:rPr>
                <w:rFonts w:ascii="宋体"/>
                <w:color w:val="000000"/>
                <w:kern w:val="0"/>
              </w:rPr>
            </w:pPr>
            <w:r>
              <w:rPr>
                <w:rFonts w:hint="eastAsia" w:ascii="宋体" w:hAnsi="宋体" w:cs="宋体"/>
                <w:color w:val="000000"/>
                <w:kern w:val="0"/>
              </w:rPr>
              <w:t>医疗机构放射诊疗许可</w:t>
            </w:r>
          </w:p>
        </w:tc>
        <w:tc>
          <w:tcPr>
            <w:tcW w:w="1089" w:type="dxa"/>
            <w:tcBorders>
              <w:top w:val="nil"/>
              <w:left w:val="nil"/>
              <w:bottom w:val="single" w:color="auto" w:sz="4" w:space="0"/>
              <w:right w:val="single" w:color="auto" w:sz="4" w:space="0"/>
            </w:tcBorders>
            <w:vAlign w:val="center"/>
          </w:tcPr>
          <w:p>
            <w:pPr>
              <w:widowControl/>
              <w:spacing w:line="260" w:lineRule="exact"/>
              <w:jc w:val="center"/>
              <w:rPr>
                <w:rFonts w:ascii="宋体"/>
                <w:color w:val="000000"/>
                <w:kern w:val="0"/>
              </w:rPr>
            </w:pPr>
            <w:r>
              <w:rPr>
                <w:rFonts w:hint="eastAsia" w:ascii="宋体" w:hAnsi="宋体" w:cs="宋体"/>
                <w:color w:val="000000"/>
                <w:kern w:val="0"/>
              </w:rPr>
              <w:t>行政许可</w:t>
            </w:r>
          </w:p>
        </w:tc>
        <w:tc>
          <w:tcPr>
            <w:tcW w:w="5120"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300" w:lineRule="exac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《放射诊疗管理规定》（</w:t>
            </w:r>
            <w:r>
              <w:rPr>
                <w:rFonts w:ascii="宋体" w:hAnsi="宋体" w:cs="宋体"/>
                <w:color w:val="000000"/>
                <w:kern w:val="0"/>
              </w:rPr>
              <w:t>2006</w:t>
            </w:r>
            <w:r>
              <w:rPr>
                <w:rFonts w:hint="eastAsia" w:ascii="宋体" w:hAnsi="宋体" w:cs="宋体"/>
                <w:color w:val="000000"/>
                <w:kern w:val="0"/>
              </w:rPr>
              <w:t>年</w:t>
            </w:r>
            <w:r>
              <w:rPr>
                <w:rFonts w:ascii="宋体" w:hAnsi="宋体" w:cs="宋体"/>
                <w:color w:val="000000"/>
                <w:kern w:val="0"/>
              </w:rPr>
              <w:t>1</w:t>
            </w:r>
            <w:r>
              <w:rPr>
                <w:rFonts w:hint="eastAsia" w:ascii="宋体" w:hAnsi="宋体" w:cs="宋体"/>
                <w:color w:val="000000"/>
                <w:kern w:val="0"/>
              </w:rPr>
              <w:t>月卫生部令第</w:t>
            </w:r>
            <w:r>
              <w:rPr>
                <w:rFonts w:ascii="宋体" w:hAnsi="宋体" w:cs="宋体"/>
                <w:color w:val="000000"/>
                <w:kern w:val="0"/>
              </w:rPr>
              <w:t>46</w:t>
            </w:r>
            <w:r>
              <w:rPr>
                <w:rFonts w:hint="eastAsia" w:ascii="宋体" w:hAnsi="宋体" w:cs="宋体"/>
                <w:color w:val="000000"/>
                <w:kern w:val="0"/>
              </w:rPr>
              <w:t>号</w:t>
            </w:r>
            <w:r>
              <w:rPr>
                <w:rFonts w:ascii="宋体" w:hAnsi="宋体" w:cs="宋体"/>
                <w:color w:val="000000"/>
                <w:kern w:val="0"/>
              </w:rPr>
              <w:t>, 2016</w:t>
            </w:r>
            <w:r>
              <w:rPr>
                <w:rFonts w:hint="eastAsia" w:ascii="宋体" w:hAnsi="宋体" w:cs="宋体"/>
                <w:color w:val="000000"/>
                <w:kern w:val="0"/>
              </w:rPr>
              <w:t>年</w:t>
            </w:r>
            <w:r>
              <w:rPr>
                <w:rFonts w:ascii="宋体" w:hAnsi="宋体" w:cs="宋体"/>
                <w:color w:val="000000"/>
                <w:kern w:val="0"/>
              </w:rPr>
              <w:t>1</w:t>
            </w:r>
            <w:r>
              <w:rPr>
                <w:rFonts w:hint="eastAsia" w:ascii="宋体" w:hAnsi="宋体" w:cs="宋体"/>
                <w:color w:val="000000"/>
                <w:kern w:val="0"/>
              </w:rPr>
              <w:t>月修改）第二十条：“医疗机构的放射诊疗设备和检测仪表，应当符合下列要求：（一）新安装、维修或更换重要部件后的设备，应当经省级以上卫生行政部门资质认证的检测机构对其进行检测，合格后方可启用；（二）定期进行稳定性检测、校正和维护保养，由省级以上卫生行政部门资质认证的检测机构每年至少进行一次状态检测；（四）放射诊</w:t>
            </w:r>
            <w:r>
              <w:rPr>
                <w:rFonts w:hint="eastAsia" w:ascii="宋体" w:hAnsi="宋体" w:cs="宋体"/>
                <w:color w:val="000000"/>
                <w:spacing w:val="-6"/>
                <w:kern w:val="0"/>
              </w:rPr>
              <w:t>疗设备及其相关设备的技术指标和安全、防护性能，应当符合有关标准与要求。不合格或国家有关部门规定淘汰的放射诊疗设备不得购置、使用、转让和出租。</w:t>
            </w:r>
            <w:r>
              <w:rPr>
                <w:rFonts w:ascii="宋体" w:hAnsi="宋体" w:cs="宋体"/>
                <w:color w:val="000000"/>
                <w:kern w:val="0"/>
              </w:rPr>
              <w:t xml:space="preserve"> </w:t>
            </w:r>
            <w:r>
              <w:rPr>
                <w:rFonts w:hint="eastAsia" w:ascii="宋体" w:hAnsi="宋体" w:cs="宋体"/>
                <w:color w:val="000000"/>
                <w:kern w:val="0"/>
              </w:rPr>
              <w:t>”</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r>
              <w:rPr>
                <w:rFonts w:ascii="宋体" w:hAnsi="宋体" w:cs="宋体"/>
                <w:color w:val="000000"/>
                <w:kern w:val="0"/>
              </w:rPr>
              <w:t xml:space="preserve"> </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1187"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rPr>
            </w:pPr>
          </w:p>
        </w:tc>
        <w:tc>
          <w:tcPr>
            <w:tcW w:w="10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rPr>
            </w:pP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医疗机构放射诊疗许可</w:t>
            </w:r>
          </w:p>
        </w:tc>
        <w:tc>
          <w:tcPr>
            <w:tcW w:w="693" w:type="dxa"/>
            <w:tcBorders>
              <w:top w:val="nil"/>
              <w:left w:val="nil"/>
              <w:bottom w:val="single" w:color="auto" w:sz="4" w:space="0"/>
              <w:right w:val="single" w:color="auto" w:sz="4" w:space="0"/>
            </w:tcBorders>
            <w:vAlign w:val="center"/>
          </w:tcPr>
          <w:p>
            <w:pPr>
              <w:widowControl/>
              <w:spacing w:line="260" w:lineRule="exact"/>
              <w:jc w:val="left"/>
              <w:rPr>
                <w:rFonts w:ascii="宋体"/>
                <w:color w:val="000000"/>
                <w:kern w:val="0"/>
              </w:rPr>
            </w:pPr>
            <w:r>
              <w:rPr>
                <w:rFonts w:hint="eastAsia" w:ascii="宋体" w:hAnsi="宋体" w:cs="宋体"/>
                <w:color w:val="000000"/>
                <w:kern w:val="0"/>
              </w:rPr>
              <w:t>医疗机构放射诊疗许可变更</w:t>
            </w:r>
          </w:p>
        </w:tc>
        <w:tc>
          <w:tcPr>
            <w:tcW w:w="1089" w:type="dxa"/>
            <w:tcBorders>
              <w:top w:val="nil"/>
              <w:left w:val="nil"/>
              <w:bottom w:val="single" w:color="auto" w:sz="4" w:space="0"/>
              <w:right w:val="single" w:color="auto" w:sz="4" w:space="0"/>
            </w:tcBorders>
            <w:vAlign w:val="center"/>
          </w:tcPr>
          <w:p>
            <w:pPr>
              <w:widowControl/>
              <w:spacing w:line="260" w:lineRule="exact"/>
              <w:jc w:val="center"/>
              <w:rPr>
                <w:rFonts w:ascii="宋体"/>
                <w:color w:val="000000"/>
                <w:kern w:val="0"/>
              </w:rPr>
            </w:pPr>
            <w:r>
              <w:rPr>
                <w:rFonts w:hint="eastAsia" w:ascii="宋体" w:hAnsi="宋体" w:cs="宋体"/>
                <w:color w:val="000000"/>
                <w:kern w:val="0"/>
              </w:rPr>
              <w:t>行政许可</w:t>
            </w:r>
          </w:p>
        </w:tc>
        <w:tc>
          <w:tcPr>
            <w:tcW w:w="51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rPr>
            </w:pP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r>
              <w:rPr>
                <w:rFonts w:ascii="宋体" w:hAnsi="宋体" w:cs="宋体"/>
                <w:color w:val="000000"/>
                <w:kern w:val="0"/>
              </w:rPr>
              <w:t xml:space="preserve"> </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1814"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22</w:t>
            </w:r>
          </w:p>
        </w:tc>
        <w:tc>
          <w:tcPr>
            <w:tcW w:w="1087" w:type="dxa"/>
            <w:vMerge w:val="restart"/>
            <w:tcBorders>
              <w:top w:val="nil"/>
              <w:left w:val="single" w:color="auto" w:sz="4" w:space="0"/>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放射性职业病危害评价报告（预评价、控制效果评价）复印件</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医疗机构放射诊疗许可</w:t>
            </w:r>
          </w:p>
        </w:tc>
        <w:tc>
          <w:tcPr>
            <w:tcW w:w="693" w:type="dxa"/>
            <w:tcBorders>
              <w:top w:val="nil"/>
              <w:left w:val="nil"/>
              <w:bottom w:val="single" w:color="auto" w:sz="4" w:space="0"/>
              <w:right w:val="single" w:color="auto" w:sz="4" w:space="0"/>
            </w:tcBorders>
            <w:vAlign w:val="center"/>
          </w:tcPr>
          <w:p>
            <w:pPr>
              <w:widowControl/>
              <w:spacing w:line="260" w:lineRule="exact"/>
              <w:jc w:val="left"/>
              <w:rPr>
                <w:rFonts w:ascii="宋体"/>
                <w:color w:val="000000"/>
                <w:kern w:val="0"/>
              </w:rPr>
            </w:pPr>
            <w:r>
              <w:rPr>
                <w:rFonts w:hint="eastAsia" w:ascii="宋体" w:hAnsi="宋体" w:cs="宋体"/>
                <w:color w:val="000000"/>
                <w:kern w:val="0"/>
              </w:rPr>
              <w:t>医疗机构放射诊疗许可</w:t>
            </w:r>
          </w:p>
        </w:tc>
        <w:tc>
          <w:tcPr>
            <w:tcW w:w="1089" w:type="dxa"/>
            <w:tcBorders>
              <w:top w:val="nil"/>
              <w:left w:val="nil"/>
              <w:bottom w:val="single" w:color="auto" w:sz="4" w:space="0"/>
              <w:right w:val="single" w:color="auto" w:sz="4" w:space="0"/>
            </w:tcBorders>
            <w:vAlign w:val="center"/>
          </w:tcPr>
          <w:p>
            <w:pPr>
              <w:widowControl/>
              <w:spacing w:line="260" w:lineRule="exact"/>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adjustRightInd w:val="0"/>
              <w:snapToGrid w:val="0"/>
              <w:spacing w:line="300" w:lineRule="exac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《放射诊疗管理规定》（</w:t>
            </w:r>
            <w:r>
              <w:rPr>
                <w:rFonts w:ascii="宋体" w:hAnsi="宋体" w:cs="宋体"/>
                <w:color w:val="000000"/>
                <w:kern w:val="0"/>
              </w:rPr>
              <w:t>2006</w:t>
            </w:r>
            <w:r>
              <w:rPr>
                <w:rFonts w:hint="eastAsia" w:ascii="宋体" w:hAnsi="宋体" w:cs="宋体"/>
                <w:color w:val="000000"/>
                <w:kern w:val="0"/>
              </w:rPr>
              <w:t>年</w:t>
            </w:r>
            <w:r>
              <w:rPr>
                <w:rFonts w:ascii="宋体" w:hAnsi="宋体" w:cs="宋体"/>
                <w:color w:val="000000"/>
                <w:kern w:val="0"/>
              </w:rPr>
              <w:t>1</w:t>
            </w:r>
            <w:r>
              <w:rPr>
                <w:rFonts w:hint="eastAsia" w:ascii="宋体" w:hAnsi="宋体" w:cs="宋体"/>
                <w:color w:val="000000"/>
                <w:kern w:val="0"/>
              </w:rPr>
              <w:t>月卫生部令第</w:t>
            </w:r>
            <w:r>
              <w:rPr>
                <w:rFonts w:ascii="宋体" w:hAnsi="宋体" w:cs="宋体"/>
                <w:color w:val="000000"/>
                <w:kern w:val="0"/>
              </w:rPr>
              <w:t>46</w:t>
            </w:r>
            <w:r>
              <w:rPr>
                <w:rFonts w:hint="eastAsia" w:ascii="宋体" w:hAnsi="宋体" w:cs="宋体"/>
                <w:color w:val="000000"/>
                <w:kern w:val="0"/>
              </w:rPr>
              <w:t>号</w:t>
            </w:r>
            <w:r>
              <w:rPr>
                <w:rFonts w:ascii="宋体" w:hAnsi="宋体" w:cs="宋体"/>
                <w:color w:val="000000"/>
                <w:kern w:val="0"/>
              </w:rPr>
              <w:t>, 2016</w:t>
            </w:r>
            <w:r>
              <w:rPr>
                <w:rFonts w:hint="eastAsia" w:ascii="宋体" w:hAnsi="宋体" w:cs="宋体"/>
                <w:color w:val="000000"/>
                <w:kern w:val="0"/>
              </w:rPr>
              <w:t>年</w:t>
            </w:r>
            <w:r>
              <w:rPr>
                <w:rFonts w:ascii="宋体" w:hAnsi="宋体" w:cs="宋体"/>
                <w:color w:val="000000"/>
                <w:kern w:val="0"/>
              </w:rPr>
              <w:t>1</w:t>
            </w:r>
            <w:r>
              <w:rPr>
                <w:rFonts w:hint="eastAsia" w:ascii="宋体" w:hAnsi="宋体" w:cs="宋体"/>
                <w:color w:val="000000"/>
                <w:kern w:val="0"/>
              </w:rPr>
              <w:t>月修改）第十四条：“医疗机构在开展放射诊疗工作前，应当提交下列资料，向相应的卫生行政部门提出放射诊疗许可申请：“（五）放射诊疗建设项目竣工验收合格证明文件。”</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r>
              <w:rPr>
                <w:rFonts w:ascii="宋体" w:hAnsi="宋体" w:cs="宋体"/>
                <w:color w:val="000000"/>
                <w:kern w:val="0"/>
              </w:rPr>
              <w:t xml:space="preserve"> </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2190"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rPr>
            </w:pPr>
          </w:p>
        </w:tc>
        <w:tc>
          <w:tcPr>
            <w:tcW w:w="108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rPr>
            </w:pP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医疗机构放射诊疗许可</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医疗机构放射诊疗许可变更</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adjustRightInd w:val="0"/>
              <w:snapToGrid w:val="0"/>
              <w:spacing w:line="300" w:lineRule="exact"/>
              <w:rPr>
                <w:rFonts w:ascii="宋体"/>
                <w:color w:val="000000"/>
                <w:kern w:val="0"/>
              </w:rPr>
            </w:pPr>
            <w:r>
              <w:rPr>
                <w:rFonts w:ascii="宋体" w:hAnsi="宋体" w:cs="宋体"/>
                <w:color w:val="000000"/>
                <w:kern w:val="0"/>
              </w:rPr>
              <w:t xml:space="preserve">    </w:t>
            </w:r>
            <w:r>
              <w:rPr>
                <w:rFonts w:hint="eastAsia" w:ascii="宋体" w:hAnsi="宋体" w:cs="宋体"/>
                <w:color w:val="000000"/>
                <w:spacing w:val="4"/>
                <w:kern w:val="0"/>
              </w:rPr>
              <w:t>《放射诊疗管理规定》（</w:t>
            </w:r>
            <w:r>
              <w:rPr>
                <w:rFonts w:ascii="宋体" w:hAnsi="宋体" w:cs="宋体"/>
                <w:color w:val="000000"/>
                <w:spacing w:val="4"/>
                <w:kern w:val="0"/>
              </w:rPr>
              <w:t>2006</w:t>
            </w:r>
            <w:r>
              <w:rPr>
                <w:rFonts w:hint="eastAsia" w:ascii="宋体" w:hAnsi="宋体" w:cs="宋体"/>
                <w:color w:val="000000"/>
                <w:spacing w:val="4"/>
                <w:kern w:val="0"/>
              </w:rPr>
              <w:t>年</w:t>
            </w:r>
            <w:r>
              <w:rPr>
                <w:rFonts w:ascii="宋体" w:hAnsi="宋体" w:cs="宋体"/>
                <w:color w:val="000000"/>
                <w:spacing w:val="4"/>
                <w:kern w:val="0"/>
              </w:rPr>
              <w:t>1</w:t>
            </w:r>
            <w:r>
              <w:rPr>
                <w:rFonts w:hint="eastAsia" w:ascii="宋体" w:hAnsi="宋体" w:cs="宋体"/>
                <w:color w:val="000000"/>
                <w:spacing w:val="4"/>
                <w:kern w:val="0"/>
              </w:rPr>
              <w:t>月卫生部令第</w:t>
            </w:r>
            <w:r>
              <w:rPr>
                <w:rFonts w:ascii="宋体" w:hAnsi="宋体" w:cs="宋体"/>
                <w:color w:val="000000"/>
                <w:spacing w:val="4"/>
                <w:kern w:val="0"/>
              </w:rPr>
              <w:t>46</w:t>
            </w:r>
            <w:r>
              <w:rPr>
                <w:rFonts w:hint="eastAsia" w:ascii="宋体" w:hAnsi="宋体" w:cs="宋体"/>
                <w:color w:val="000000"/>
                <w:spacing w:val="4"/>
                <w:kern w:val="0"/>
              </w:rPr>
              <w:t>号</w:t>
            </w:r>
            <w:r>
              <w:rPr>
                <w:rFonts w:ascii="宋体" w:hAnsi="宋体" w:cs="宋体"/>
                <w:color w:val="000000"/>
                <w:spacing w:val="4"/>
                <w:kern w:val="0"/>
              </w:rPr>
              <w:t>, 2016</w:t>
            </w:r>
            <w:r>
              <w:rPr>
                <w:rFonts w:hint="eastAsia" w:ascii="宋体" w:hAnsi="宋体" w:cs="宋体"/>
                <w:color w:val="000000"/>
                <w:spacing w:val="4"/>
                <w:kern w:val="0"/>
              </w:rPr>
              <w:t>年</w:t>
            </w:r>
            <w:r>
              <w:rPr>
                <w:rFonts w:ascii="宋体" w:hAnsi="宋体" w:cs="宋体"/>
                <w:color w:val="000000"/>
                <w:spacing w:val="4"/>
                <w:kern w:val="0"/>
              </w:rPr>
              <w:t>1</w:t>
            </w:r>
            <w:r>
              <w:rPr>
                <w:rFonts w:hint="eastAsia" w:ascii="宋体" w:hAnsi="宋体" w:cs="宋体"/>
                <w:color w:val="000000"/>
                <w:spacing w:val="4"/>
                <w:kern w:val="0"/>
              </w:rPr>
              <w:t>月修改）第十七条“医疗机构变更放射诊疗项目的，应当向放射诊疗许可批准机关提出许可变更申请，并提交变更许可项目名称、放射防护评价报告等资料；同时向卫生行政执业登记部门提出诊疗科目变更申请，提交变更登记项目及变更理由等资料</w:t>
            </w:r>
            <w:r>
              <w:rPr>
                <w:rFonts w:hint="eastAsia" w:ascii="宋体" w:hAnsi="宋体" w:cs="宋体"/>
                <w:color w:val="000000"/>
                <w:kern w:val="0"/>
              </w:rPr>
              <w:t>。”</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r>
              <w:rPr>
                <w:rFonts w:ascii="宋体" w:hAnsi="宋体" w:cs="宋体"/>
                <w:color w:val="000000"/>
                <w:kern w:val="0"/>
              </w:rPr>
              <w:t xml:space="preserve"> </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189"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23</w:t>
            </w:r>
          </w:p>
        </w:tc>
        <w:tc>
          <w:tcPr>
            <w:tcW w:w="1087"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hint="eastAsia" w:ascii="宋体" w:hAnsi="宋体" w:cs="宋体"/>
                <w:color w:val="000000"/>
                <w:kern w:val="0"/>
              </w:rPr>
              <w:t>本周期放射诊疗工作人员健康监护资料（放射工作人员个人剂量监测报告）复印件</w:t>
            </w:r>
            <w:r>
              <w:rPr>
                <w:rFonts w:ascii="宋体" w:hAnsi="宋体" w:cs="宋体"/>
                <w:color w:val="000000"/>
                <w:kern w:val="0"/>
              </w:rPr>
              <w:t xml:space="preserve"> </w:t>
            </w:r>
          </w:p>
        </w:tc>
        <w:tc>
          <w:tcPr>
            <w:tcW w:w="2092"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hint="eastAsia" w:ascii="宋体" w:hAnsi="宋体" w:cs="宋体"/>
                <w:color w:val="000000"/>
                <w:kern w:val="0"/>
              </w:rPr>
              <w:t>医疗机构放射诊疗许可</w:t>
            </w:r>
          </w:p>
        </w:tc>
        <w:tc>
          <w:tcPr>
            <w:tcW w:w="693"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hint="eastAsia" w:ascii="宋体" w:hAnsi="宋体" w:cs="宋体"/>
                <w:color w:val="000000"/>
                <w:kern w:val="0"/>
              </w:rPr>
              <w:t>医疗机构放射诊疗许可校验</w:t>
            </w:r>
          </w:p>
        </w:tc>
        <w:tc>
          <w:tcPr>
            <w:tcW w:w="1089"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《职业病防治法》（</w:t>
            </w:r>
            <w:r>
              <w:rPr>
                <w:rFonts w:ascii="宋体" w:hAnsi="宋体" w:cs="宋体"/>
                <w:color w:val="000000"/>
                <w:kern w:val="0"/>
              </w:rPr>
              <w:t>2001</w:t>
            </w:r>
            <w:r>
              <w:rPr>
                <w:rFonts w:hint="eastAsia" w:ascii="宋体" w:hAnsi="宋体" w:cs="宋体"/>
                <w:color w:val="000000"/>
                <w:kern w:val="0"/>
              </w:rPr>
              <w:t>年</w:t>
            </w:r>
            <w:r>
              <w:rPr>
                <w:rFonts w:ascii="宋体" w:hAnsi="宋体" w:cs="宋体"/>
                <w:color w:val="000000"/>
                <w:kern w:val="0"/>
              </w:rPr>
              <w:t>10</w:t>
            </w:r>
            <w:r>
              <w:rPr>
                <w:rFonts w:hint="eastAsia" w:ascii="宋体" w:hAnsi="宋体" w:cs="宋体"/>
                <w:color w:val="000000"/>
                <w:kern w:val="0"/>
              </w:rPr>
              <w:t>月，</w:t>
            </w:r>
            <w:r>
              <w:rPr>
                <w:rFonts w:ascii="宋体" w:hAnsi="宋体" w:cs="宋体"/>
                <w:color w:val="000000"/>
                <w:kern w:val="0"/>
              </w:rPr>
              <w:t>2017</w:t>
            </w:r>
            <w:r>
              <w:rPr>
                <w:rFonts w:hint="eastAsia" w:ascii="宋体" w:hAnsi="宋体" w:cs="宋体"/>
                <w:color w:val="000000"/>
                <w:kern w:val="0"/>
              </w:rPr>
              <w:t>年</w:t>
            </w:r>
            <w:r>
              <w:rPr>
                <w:rFonts w:ascii="宋体" w:hAnsi="宋体" w:cs="宋体"/>
                <w:color w:val="000000"/>
                <w:kern w:val="0"/>
              </w:rPr>
              <w:t>11</w:t>
            </w:r>
            <w:r>
              <w:rPr>
                <w:rFonts w:hint="eastAsia" w:ascii="宋体" w:hAnsi="宋体" w:cs="宋体"/>
                <w:color w:val="000000"/>
                <w:kern w:val="0"/>
              </w:rPr>
              <w:t>月修正）第三十六条：“用人单位应当为劳动者建立健康监护档案，并按照规定的期限妥善保存。职业健康监护档案应当包括劳动者的职业史、职业病危害接触史、职业健康检查结果和职业病诊疗等有关个人健康资料。劳动者离开用人单位时，有权索取本人职业健康监护档案复印件，用人单位应当如实、无偿提供，并在所提供的复印件上签章。”</w:t>
            </w:r>
            <w:r>
              <w:rPr>
                <w:rFonts w:ascii="宋体"/>
                <w:color w:val="000000"/>
                <w:kern w:val="0"/>
              </w:rPr>
              <w:br w:type="textWrapping"/>
            </w:r>
            <w:r>
              <w:rPr>
                <w:rFonts w:ascii="宋体" w:hAnsi="宋体" w:cs="宋体"/>
                <w:color w:val="000000"/>
                <w:kern w:val="0"/>
              </w:rPr>
              <w:t>2.</w:t>
            </w:r>
            <w:r>
              <w:rPr>
                <w:rFonts w:hint="eastAsia" w:ascii="宋体" w:hAnsi="宋体" w:cs="宋体"/>
                <w:color w:val="000000"/>
                <w:kern w:val="0"/>
              </w:rPr>
              <w:t>《放射诊疗管理规定》（</w:t>
            </w:r>
            <w:r>
              <w:rPr>
                <w:rFonts w:ascii="宋体" w:hAnsi="宋体" w:cs="宋体"/>
                <w:color w:val="000000"/>
                <w:kern w:val="0"/>
              </w:rPr>
              <w:t>2006</w:t>
            </w:r>
            <w:r>
              <w:rPr>
                <w:rFonts w:hint="eastAsia" w:ascii="宋体" w:hAnsi="宋体" w:cs="宋体"/>
                <w:color w:val="000000"/>
                <w:kern w:val="0"/>
              </w:rPr>
              <w:t>年</w:t>
            </w:r>
            <w:r>
              <w:rPr>
                <w:rFonts w:ascii="宋体" w:hAnsi="宋体" w:cs="宋体"/>
                <w:color w:val="000000"/>
                <w:kern w:val="0"/>
              </w:rPr>
              <w:t>1</w:t>
            </w:r>
            <w:r>
              <w:rPr>
                <w:rFonts w:hint="eastAsia" w:ascii="宋体" w:hAnsi="宋体" w:cs="宋体"/>
                <w:color w:val="000000"/>
                <w:kern w:val="0"/>
              </w:rPr>
              <w:t>月卫生部令第</w:t>
            </w:r>
            <w:r>
              <w:rPr>
                <w:rFonts w:ascii="宋体" w:hAnsi="宋体" w:cs="宋体"/>
                <w:color w:val="000000"/>
                <w:kern w:val="0"/>
              </w:rPr>
              <w:t>46</w:t>
            </w:r>
            <w:r>
              <w:rPr>
                <w:rFonts w:hint="eastAsia" w:ascii="宋体" w:hAnsi="宋体" w:cs="宋体"/>
                <w:color w:val="000000"/>
                <w:kern w:val="0"/>
              </w:rPr>
              <w:t>号</w:t>
            </w:r>
            <w:r>
              <w:rPr>
                <w:rFonts w:ascii="宋体" w:hAnsi="宋体" w:cs="宋体"/>
                <w:color w:val="000000"/>
                <w:kern w:val="0"/>
              </w:rPr>
              <w:t>, 2016</w:t>
            </w:r>
            <w:r>
              <w:rPr>
                <w:rFonts w:hint="eastAsia" w:ascii="宋体" w:hAnsi="宋体" w:cs="宋体"/>
                <w:color w:val="000000"/>
                <w:kern w:val="0"/>
              </w:rPr>
              <w:t>年</w:t>
            </w:r>
            <w:r>
              <w:rPr>
                <w:rFonts w:ascii="宋体" w:hAnsi="宋体" w:cs="宋体"/>
                <w:color w:val="000000"/>
                <w:kern w:val="0"/>
              </w:rPr>
              <w:t>1</w:t>
            </w:r>
            <w:r>
              <w:rPr>
                <w:rFonts w:hint="eastAsia" w:ascii="宋体" w:hAnsi="宋体" w:cs="宋体"/>
                <w:color w:val="000000"/>
                <w:kern w:val="0"/>
              </w:rPr>
              <w:t>月修改）第十七条：“《放射诊疗许可证》与《医疗机构执业许可证》同时校验，申请校验时应当提交本周期有关放射诊疗设备性能与辐射场所的检测报告、放射诊疗工作人员健康监护资料和工作开展情况报告。”</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r>
              <w:rPr>
                <w:rFonts w:ascii="宋体" w:hAnsi="宋体" w:cs="宋体"/>
                <w:color w:val="000000"/>
                <w:kern w:val="0"/>
              </w:rPr>
              <w:t xml:space="preserve"> </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2628"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24</w:t>
            </w:r>
          </w:p>
        </w:tc>
        <w:tc>
          <w:tcPr>
            <w:tcW w:w="1087"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hint="eastAsia" w:ascii="宋体" w:hAnsi="宋体" w:cs="宋体"/>
                <w:color w:val="000000"/>
                <w:kern w:val="0"/>
              </w:rPr>
              <w:t>本周期有关放射诊疗设备性能与辐射工作场所的检测报告复印件</w:t>
            </w:r>
          </w:p>
        </w:tc>
        <w:tc>
          <w:tcPr>
            <w:tcW w:w="2092"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hint="eastAsia" w:ascii="宋体" w:hAnsi="宋体" w:cs="宋体"/>
                <w:color w:val="000000"/>
                <w:kern w:val="0"/>
              </w:rPr>
              <w:t>医疗机构放射诊疗许可</w:t>
            </w:r>
          </w:p>
        </w:tc>
        <w:tc>
          <w:tcPr>
            <w:tcW w:w="693"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hint="eastAsia" w:ascii="宋体" w:hAnsi="宋体" w:cs="宋体"/>
                <w:color w:val="000000"/>
                <w:kern w:val="0"/>
              </w:rPr>
              <w:t>医疗机构放射诊疗许可校验</w:t>
            </w:r>
          </w:p>
        </w:tc>
        <w:tc>
          <w:tcPr>
            <w:tcW w:w="1089"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《放射诊疗管理规定》（</w:t>
            </w:r>
            <w:r>
              <w:rPr>
                <w:rFonts w:ascii="宋体" w:hAnsi="宋体" w:cs="宋体"/>
                <w:color w:val="000000"/>
                <w:kern w:val="0"/>
              </w:rPr>
              <w:t>2006</w:t>
            </w:r>
            <w:r>
              <w:rPr>
                <w:rFonts w:hint="eastAsia" w:ascii="宋体" w:hAnsi="宋体" w:cs="宋体"/>
                <w:color w:val="000000"/>
                <w:kern w:val="0"/>
              </w:rPr>
              <w:t>年</w:t>
            </w:r>
            <w:r>
              <w:rPr>
                <w:rFonts w:ascii="宋体" w:hAnsi="宋体" w:cs="宋体"/>
                <w:color w:val="000000"/>
                <w:kern w:val="0"/>
              </w:rPr>
              <w:t>1</w:t>
            </w:r>
            <w:r>
              <w:rPr>
                <w:rFonts w:hint="eastAsia" w:ascii="宋体" w:hAnsi="宋体" w:cs="宋体"/>
                <w:color w:val="000000"/>
                <w:kern w:val="0"/>
              </w:rPr>
              <w:t>月卫生部令第</w:t>
            </w:r>
            <w:r>
              <w:rPr>
                <w:rFonts w:ascii="宋体" w:hAnsi="宋体" w:cs="宋体"/>
                <w:color w:val="000000"/>
                <w:kern w:val="0"/>
              </w:rPr>
              <w:t>46</w:t>
            </w:r>
            <w:r>
              <w:rPr>
                <w:rFonts w:hint="eastAsia" w:ascii="宋体" w:hAnsi="宋体" w:cs="宋体"/>
                <w:color w:val="000000"/>
                <w:kern w:val="0"/>
              </w:rPr>
              <w:t>号</w:t>
            </w:r>
            <w:r>
              <w:rPr>
                <w:rFonts w:ascii="宋体" w:hAnsi="宋体" w:cs="宋体"/>
                <w:color w:val="000000"/>
                <w:kern w:val="0"/>
              </w:rPr>
              <w:t>, 2016</w:t>
            </w:r>
            <w:r>
              <w:rPr>
                <w:rFonts w:hint="eastAsia" w:ascii="宋体" w:hAnsi="宋体" w:cs="宋体"/>
                <w:color w:val="000000"/>
                <w:kern w:val="0"/>
              </w:rPr>
              <w:t>年</w:t>
            </w:r>
            <w:r>
              <w:rPr>
                <w:rFonts w:ascii="宋体" w:hAnsi="宋体" w:cs="宋体"/>
                <w:color w:val="000000"/>
                <w:kern w:val="0"/>
              </w:rPr>
              <w:t>1</w:t>
            </w:r>
            <w:r>
              <w:rPr>
                <w:rFonts w:hint="eastAsia" w:ascii="宋体" w:hAnsi="宋体" w:cs="宋体"/>
                <w:color w:val="000000"/>
                <w:kern w:val="0"/>
              </w:rPr>
              <w:t>月修改）第十七条：“《放射诊疗许可证》与《医疗机构执业许可证》同时校验，申请校验时应当提交本周期有关放射诊疗设备性能与辐射工作场所的检测报告、放射诊疗工作人员健康监护资料和工作开展情况报告。”</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r>
              <w:rPr>
                <w:rFonts w:ascii="宋体" w:hAnsi="宋体" w:cs="宋体"/>
                <w:color w:val="000000"/>
                <w:kern w:val="0"/>
              </w:rPr>
              <w:t xml:space="preserve"> </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3397"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25</w:t>
            </w:r>
          </w:p>
        </w:tc>
        <w:tc>
          <w:tcPr>
            <w:tcW w:w="1087" w:type="dxa"/>
            <w:tcBorders>
              <w:top w:val="nil"/>
              <w:left w:val="nil"/>
              <w:bottom w:val="single" w:color="auto" w:sz="4" w:space="0"/>
              <w:right w:val="single" w:color="auto" w:sz="4" w:space="0"/>
            </w:tcBorders>
            <w:vAlign w:val="center"/>
          </w:tcPr>
          <w:p>
            <w:pPr>
              <w:widowControl/>
              <w:adjustRightInd w:val="0"/>
              <w:snapToGrid w:val="0"/>
              <w:spacing w:line="340" w:lineRule="exact"/>
              <w:rPr>
                <w:rFonts w:ascii="宋体"/>
                <w:color w:val="000000"/>
                <w:kern w:val="0"/>
              </w:rPr>
            </w:pPr>
            <w:r>
              <w:rPr>
                <w:rFonts w:hint="eastAsia" w:ascii="宋体" w:hAnsi="宋体" w:cs="宋体"/>
                <w:color w:val="000000"/>
                <w:kern w:val="0"/>
              </w:rPr>
              <w:t>公共场所室内卫生检测报告</w:t>
            </w:r>
          </w:p>
        </w:tc>
        <w:tc>
          <w:tcPr>
            <w:tcW w:w="2092" w:type="dxa"/>
            <w:tcBorders>
              <w:top w:val="nil"/>
              <w:left w:val="nil"/>
              <w:bottom w:val="single" w:color="auto" w:sz="4" w:space="0"/>
              <w:right w:val="single" w:color="auto" w:sz="4" w:space="0"/>
            </w:tcBorders>
            <w:vAlign w:val="center"/>
          </w:tcPr>
          <w:p>
            <w:pPr>
              <w:widowControl/>
              <w:adjustRightInd w:val="0"/>
              <w:snapToGrid w:val="0"/>
              <w:spacing w:line="340" w:lineRule="exact"/>
              <w:rPr>
                <w:rFonts w:ascii="宋体"/>
                <w:color w:val="000000"/>
                <w:kern w:val="0"/>
              </w:rPr>
            </w:pPr>
            <w:r>
              <w:rPr>
                <w:rFonts w:hint="eastAsia" w:ascii="宋体" w:hAnsi="宋体" w:cs="宋体"/>
                <w:color w:val="000000"/>
                <w:kern w:val="0"/>
              </w:rPr>
              <w:t>公共场所卫生许可</w:t>
            </w:r>
          </w:p>
        </w:tc>
        <w:tc>
          <w:tcPr>
            <w:tcW w:w="693" w:type="dxa"/>
            <w:tcBorders>
              <w:top w:val="nil"/>
              <w:left w:val="nil"/>
              <w:bottom w:val="single" w:color="auto" w:sz="4" w:space="0"/>
              <w:right w:val="single" w:color="auto" w:sz="4" w:space="0"/>
            </w:tcBorders>
            <w:vAlign w:val="center"/>
          </w:tcPr>
          <w:p>
            <w:pPr>
              <w:widowControl/>
              <w:adjustRightInd w:val="0"/>
              <w:snapToGrid w:val="0"/>
              <w:spacing w:line="340" w:lineRule="exact"/>
              <w:rPr>
                <w:rFonts w:ascii="宋体"/>
                <w:color w:val="000000"/>
                <w:kern w:val="0"/>
              </w:rPr>
            </w:pPr>
            <w:r>
              <w:rPr>
                <w:rFonts w:hint="eastAsia" w:ascii="宋体" w:hAnsi="宋体" w:cs="宋体"/>
                <w:color w:val="000000"/>
                <w:kern w:val="0"/>
              </w:rPr>
              <w:t>公共场所卫生许可</w:t>
            </w:r>
          </w:p>
        </w:tc>
        <w:tc>
          <w:tcPr>
            <w:tcW w:w="1089" w:type="dxa"/>
            <w:tcBorders>
              <w:top w:val="nil"/>
              <w:left w:val="nil"/>
              <w:bottom w:val="single" w:color="auto" w:sz="4" w:space="0"/>
              <w:right w:val="single" w:color="auto" w:sz="4" w:space="0"/>
            </w:tcBorders>
            <w:vAlign w:val="center"/>
          </w:tcPr>
          <w:p>
            <w:pPr>
              <w:widowControl/>
              <w:adjustRightInd w:val="0"/>
              <w:snapToGrid w:val="0"/>
              <w:spacing w:line="340" w:lineRule="exact"/>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adjustRightInd w:val="0"/>
              <w:snapToGrid w:val="0"/>
              <w:spacing w:line="340" w:lineRule="exac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《公共场所卫生管理条例实施细则》</w:t>
            </w:r>
            <w:r>
              <w:rPr>
                <w:rFonts w:ascii="宋体" w:hAnsi="宋体" w:cs="宋体"/>
                <w:color w:val="000000"/>
                <w:kern w:val="0"/>
              </w:rPr>
              <w:t>2015</w:t>
            </w:r>
            <w:r>
              <w:rPr>
                <w:rFonts w:hint="eastAsia" w:ascii="宋体" w:hAnsi="宋体" w:cs="宋体"/>
                <w:color w:val="000000"/>
                <w:kern w:val="0"/>
              </w:rPr>
              <w:t>年</w:t>
            </w:r>
            <w:r>
              <w:rPr>
                <w:rFonts w:ascii="宋体" w:hAnsi="宋体" w:cs="宋体"/>
                <w:color w:val="000000"/>
                <w:kern w:val="0"/>
              </w:rPr>
              <w:t>12</w:t>
            </w:r>
            <w:r>
              <w:rPr>
                <w:rFonts w:hint="eastAsia" w:ascii="宋体" w:hAnsi="宋体" w:cs="宋体"/>
                <w:color w:val="000000"/>
                <w:kern w:val="0"/>
              </w:rPr>
              <w:t>月</w:t>
            </w:r>
            <w:r>
              <w:rPr>
                <w:rFonts w:ascii="宋体" w:hAnsi="宋体" w:cs="宋体"/>
                <w:color w:val="000000"/>
                <w:kern w:val="0"/>
              </w:rPr>
              <w:t>31</w:t>
            </w:r>
            <w:r>
              <w:rPr>
                <w:rFonts w:hint="eastAsia" w:ascii="宋体" w:hAnsi="宋体" w:cs="宋体"/>
                <w:color w:val="000000"/>
                <w:kern w:val="0"/>
              </w:rPr>
              <w:t>日经国家卫生计生委委主任会议讨论通过修改（中华人民共和国国家卫生和计划生育委员会令</w:t>
            </w:r>
            <w:r>
              <w:rPr>
                <w:rFonts w:ascii="宋体" w:hAnsi="宋体" w:cs="宋体"/>
                <w:color w:val="000000"/>
                <w:kern w:val="0"/>
              </w:rPr>
              <w:t xml:space="preserve"> </w:t>
            </w:r>
            <w:r>
              <w:rPr>
                <w:rFonts w:hint="eastAsia" w:ascii="宋体" w:hAnsi="宋体" w:cs="宋体"/>
                <w:color w:val="000000"/>
                <w:kern w:val="0"/>
              </w:rPr>
              <w:t>第</w:t>
            </w:r>
            <w:r>
              <w:rPr>
                <w:rFonts w:ascii="宋体" w:hAnsi="宋体" w:cs="宋体"/>
                <w:color w:val="000000"/>
                <w:kern w:val="0"/>
              </w:rPr>
              <w:t>8</w:t>
            </w:r>
            <w:r>
              <w:rPr>
                <w:rFonts w:hint="eastAsia" w:ascii="宋体" w:hAnsi="宋体" w:cs="宋体"/>
                <w:color w:val="000000"/>
                <w:kern w:val="0"/>
              </w:rPr>
              <w:t>号，</w:t>
            </w:r>
            <w:r>
              <w:rPr>
                <w:rFonts w:ascii="宋体" w:hAnsi="宋体" w:cs="宋体"/>
                <w:color w:val="000000"/>
                <w:kern w:val="0"/>
              </w:rPr>
              <w:t>2016</w:t>
            </w:r>
            <w:r>
              <w:rPr>
                <w:rFonts w:hint="eastAsia" w:ascii="宋体" w:hAnsi="宋体" w:cs="宋体"/>
                <w:color w:val="000000"/>
                <w:kern w:val="0"/>
              </w:rPr>
              <w:t>年</w:t>
            </w:r>
            <w:r>
              <w:rPr>
                <w:rFonts w:ascii="宋体" w:hAnsi="宋体" w:cs="宋体"/>
                <w:color w:val="000000"/>
                <w:kern w:val="0"/>
              </w:rPr>
              <w:t>1</w:t>
            </w:r>
            <w:r>
              <w:rPr>
                <w:rFonts w:hint="eastAsia" w:ascii="宋体" w:hAnsi="宋体" w:cs="宋体"/>
                <w:color w:val="000000"/>
                <w:kern w:val="0"/>
              </w:rPr>
              <w:t>月</w:t>
            </w:r>
            <w:r>
              <w:rPr>
                <w:rFonts w:ascii="宋体" w:hAnsi="宋体" w:cs="宋体"/>
                <w:color w:val="000000"/>
                <w:kern w:val="0"/>
              </w:rPr>
              <w:t>19</w:t>
            </w:r>
            <w:r>
              <w:rPr>
                <w:rFonts w:hint="eastAsia" w:ascii="宋体" w:hAnsi="宋体" w:cs="宋体"/>
                <w:color w:val="000000"/>
                <w:kern w:val="0"/>
              </w:rPr>
              <w:t>日公布施行）第二十三条：“公共场所经营者申请卫生许可证的，应当提交下列资料</w:t>
            </w:r>
            <w:r>
              <w:rPr>
                <w:rFonts w:ascii="宋体" w:hAnsi="宋体" w:cs="宋体"/>
                <w:color w:val="000000"/>
                <w:kern w:val="0"/>
              </w:rPr>
              <w:t>(</w:t>
            </w:r>
            <w:r>
              <w:rPr>
                <w:rFonts w:hint="eastAsia" w:ascii="宋体" w:hAnsi="宋体" w:cs="宋体"/>
                <w:color w:val="000000"/>
                <w:kern w:val="0"/>
              </w:rPr>
              <w:t>四</w:t>
            </w:r>
            <w:r>
              <w:rPr>
                <w:rFonts w:ascii="宋体" w:hAnsi="宋体" w:cs="宋体"/>
                <w:color w:val="000000"/>
                <w:kern w:val="0"/>
              </w:rPr>
              <w:t>)</w:t>
            </w:r>
            <w:r>
              <w:rPr>
                <w:rFonts w:hint="eastAsia" w:ascii="宋体" w:hAnsi="宋体" w:cs="宋体"/>
                <w:color w:val="000000"/>
                <w:kern w:val="0"/>
              </w:rPr>
              <w:t>公共场所卫生检测或者评价报告。”</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r>
              <w:rPr>
                <w:rFonts w:ascii="宋体" w:hAnsi="宋体" w:cs="宋体"/>
                <w:color w:val="000000"/>
                <w:kern w:val="0"/>
              </w:rPr>
              <w:t xml:space="preserve"> </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3893"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26</w:t>
            </w:r>
          </w:p>
        </w:tc>
        <w:tc>
          <w:tcPr>
            <w:tcW w:w="1087" w:type="dxa"/>
            <w:tcBorders>
              <w:top w:val="nil"/>
              <w:left w:val="nil"/>
              <w:bottom w:val="single" w:color="auto" w:sz="4" w:space="0"/>
              <w:right w:val="single" w:color="auto" w:sz="4" w:space="0"/>
            </w:tcBorders>
            <w:vAlign w:val="center"/>
          </w:tcPr>
          <w:p>
            <w:pPr>
              <w:widowControl/>
              <w:adjustRightInd w:val="0"/>
              <w:snapToGrid w:val="0"/>
              <w:spacing w:line="340" w:lineRule="exact"/>
              <w:rPr>
                <w:rFonts w:ascii="宋体"/>
                <w:color w:val="000000"/>
                <w:kern w:val="0"/>
              </w:rPr>
            </w:pPr>
            <w:r>
              <w:rPr>
                <w:rFonts w:hint="eastAsia" w:ascii="宋体" w:hAnsi="宋体" w:cs="宋体"/>
                <w:color w:val="000000"/>
                <w:kern w:val="0"/>
              </w:rPr>
              <w:t>水质检测报告和卫生学评价报告</w:t>
            </w:r>
          </w:p>
        </w:tc>
        <w:tc>
          <w:tcPr>
            <w:tcW w:w="2092" w:type="dxa"/>
            <w:tcBorders>
              <w:top w:val="nil"/>
              <w:left w:val="nil"/>
              <w:bottom w:val="single" w:color="auto" w:sz="4" w:space="0"/>
              <w:right w:val="single" w:color="auto" w:sz="4" w:space="0"/>
            </w:tcBorders>
            <w:vAlign w:val="center"/>
          </w:tcPr>
          <w:p>
            <w:pPr>
              <w:widowControl/>
              <w:adjustRightInd w:val="0"/>
              <w:snapToGrid w:val="0"/>
              <w:spacing w:line="340" w:lineRule="exact"/>
              <w:rPr>
                <w:rFonts w:ascii="宋体"/>
                <w:color w:val="000000"/>
                <w:kern w:val="0"/>
              </w:rPr>
            </w:pPr>
            <w:r>
              <w:rPr>
                <w:rFonts w:hint="eastAsia" w:ascii="宋体" w:hAnsi="宋体" w:cs="宋体"/>
                <w:color w:val="000000"/>
                <w:kern w:val="0"/>
              </w:rPr>
              <w:t>供水单位卫生许可</w:t>
            </w:r>
          </w:p>
        </w:tc>
        <w:tc>
          <w:tcPr>
            <w:tcW w:w="693" w:type="dxa"/>
            <w:tcBorders>
              <w:top w:val="nil"/>
              <w:left w:val="nil"/>
              <w:bottom w:val="single" w:color="auto" w:sz="4" w:space="0"/>
              <w:right w:val="single" w:color="auto" w:sz="4" w:space="0"/>
            </w:tcBorders>
            <w:vAlign w:val="center"/>
          </w:tcPr>
          <w:p>
            <w:pPr>
              <w:widowControl/>
              <w:adjustRightInd w:val="0"/>
              <w:snapToGrid w:val="0"/>
              <w:spacing w:line="340" w:lineRule="exact"/>
              <w:rPr>
                <w:rFonts w:ascii="宋体"/>
                <w:color w:val="000000"/>
                <w:kern w:val="0"/>
              </w:rPr>
            </w:pPr>
            <w:r>
              <w:rPr>
                <w:rFonts w:hint="eastAsia" w:ascii="宋体" w:hAnsi="宋体" w:cs="宋体"/>
                <w:color w:val="000000"/>
                <w:kern w:val="0"/>
              </w:rPr>
              <w:t>供水单位卫生许可</w:t>
            </w:r>
          </w:p>
        </w:tc>
        <w:tc>
          <w:tcPr>
            <w:tcW w:w="1089" w:type="dxa"/>
            <w:tcBorders>
              <w:top w:val="nil"/>
              <w:left w:val="nil"/>
              <w:bottom w:val="single" w:color="auto" w:sz="4" w:space="0"/>
              <w:right w:val="single" w:color="auto" w:sz="4" w:space="0"/>
            </w:tcBorders>
            <w:vAlign w:val="center"/>
          </w:tcPr>
          <w:p>
            <w:pPr>
              <w:widowControl/>
              <w:adjustRightInd w:val="0"/>
              <w:snapToGrid w:val="0"/>
              <w:spacing w:line="340" w:lineRule="exact"/>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adjustRightInd w:val="0"/>
              <w:snapToGrid w:val="0"/>
              <w:spacing w:line="340" w:lineRule="exac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《生活饮用水卫生监督管理办法》（</w:t>
            </w:r>
            <w:r>
              <w:rPr>
                <w:rFonts w:ascii="宋体" w:hAnsi="宋体" w:cs="宋体"/>
                <w:color w:val="000000"/>
                <w:kern w:val="0"/>
              </w:rPr>
              <w:t>2016</w:t>
            </w:r>
            <w:r>
              <w:rPr>
                <w:rFonts w:hint="eastAsia" w:ascii="宋体" w:hAnsi="宋体" w:cs="宋体"/>
                <w:color w:val="000000"/>
                <w:kern w:val="0"/>
              </w:rPr>
              <w:t>年</w:t>
            </w:r>
            <w:r>
              <w:rPr>
                <w:rFonts w:ascii="宋体" w:hAnsi="宋体" w:cs="宋体"/>
                <w:color w:val="000000"/>
                <w:kern w:val="0"/>
              </w:rPr>
              <w:t>4</w:t>
            </w:r>
            <w:r>
              <w:rPr>
                <w:rFonts w:hint="eastAsia" w:ascii="宋体" w:hAnsi="宋体" w:cs="宋体"/>
                <w:color w:val="000000"/>
                <w:kern w:val="0"/>
              </w:rPr>
              <w:t>月</w:t>
            </w:r>
            <w:r>
              <w:rPr>
                <w:rFonts w:ascii="宋体" w:hAnsi="宋体" w:cs="宋体"/>
                <w:color w:val="000000"/>
                <w:kern w:val="0"/>
              </w:rPr>
              <w:t>17</w:t>
            </w:r>
            <w:r>
              <w:rPr>
                <w:rFonts w:hint="eastAsia" w:ascii="宋体" w:hAnsi="宋体" w:cs="宋体"/>
                <w:color w:val="000000"/>
                <w:kern w:val="0"/>
              </w:rPr>
              <w:t>日中华人民共和国住房和城乡建设部</w:t>
            </w:r>
            <w:r>
              <w:rPr>
                <w:rFonts w:ascii="宋体" w:hAnsi="宋体" w:cs="宋体"/>
                <w:color w:val="000000"/>
                <w:kern w:val="0"/>
              </w:rPr>
              <w:t xml:space="preserve">  </w:t>
            </w:r>
            <w:r>
              <w:rPr>
                <w:rFonts w:hint="eastAsia" w:ascii="宋体" w:hAnsi="宋体" w:cs="宋体"/>
                <w:color w:val="000000"/>
                <w:kern w:val="0"/>
              </w:rPr>
              <w:t>中华人民共和国国家卫生和计划生育委员会令第</w:t>
            </w:r>
            <w:r>
              <w:rPr>
                <w:rFonts w:ascii="宋体" w:hAnsi="宋体" w:cs="宋体"/>
                <w:color w:val="000000"/>
                <w:kern w:val="0"/>
              </w:rPr>
              <w:t>31</w:t>
            </w:r>
            <w:r>
              <w:rPr>
                <w:rFonts w:hint="eastAsia" w:ascii="宋体" w:hAnsi="宋体" w:cs="宋体"/>
                <w:color w:val="000000"/>
                <w:kern w:val="0"/>
              </w:rPr>
              <w:t>号修改，自</w:t>
            </w:r>
            <w:r>
              <w:rPr>
                <w:rFonts w:ascii="宋体" w:hAnsi="宋体" w:cs="宋体"/>
                <w:color w:val="000000"/>
                <w:kern w:val="0"/>
              </w:rPr>
              <w:t>2016</w:t>
            </w:r>
            <w:r>
              <w:rPr>
                <w:rFonts w:hint="eastAsia" w:ascii="宋体" w:hAnsi="宋体" w:cs="宋体"/>
                <w:color w:val="000000"/>
                <w:kern w:val="0"/>
              </w:rPr>
              <w:t>年</w:t>
            </w:r>
            <w:r>
              <w:rPr>
                <w:rFonts w:ascii="宋体" w:hAnsi="宋体" w:cs="宋体"/>
                <w:color w:val="000000"/>
                <w:kern w:val="0"/>
              </w:rPr>
              <w:t>6</w:t>
            </w:r>
            <w:r>
              <w:rPr>
                <w:rFonts w:hint="eastAsia" w:ascii="宋体" w:hAnsi="宋体" w:cs="宋体"/>
                <w:color w:val="000000"/>
                <w:kern w:val="0"/>
              </w:rPr>
              <w:t>月</w:t>
            </w:r>
            <w:r>
              <w:rPr>
                <w:rFonts w:ascii="宋体" w:hAnsi="宋体" w:cs="宋体"/>
                <w:color w:val="000000"/>
                <w:kern w:val="0"/>
              </w:rPr>
              <w:t>1</w:t>
            </w:r>
            <w:r>
              <w:rPr>
                <w:rFonts w:hint="eastAsia" w:ascii="宋体" w:hAnsi="宋体" w:cs="宋体"/>
                <w:color w:val="000000"/>
                <w:kern w:val="0"/>
              </w:rPr>
              <w:t>日起施行）第八条：“供水单位新建、改建、扩建的饮用水供水工程项目，应当符合卫生要求，选址和设计审查、竣工验收必须有建设卫生计生主管部门参加。新建、改建、扩建的城市公共饮用水供水工程项目由建设行政主管部门负责组织选址、设计审查和竣工验收</w:t>
            </w:r>
            <w:r>
              <w:rPr>
                <w:rFonts w:ascii="宋体" w:hAnsi="宋体" w:cs="宋体"/>
                <w:color w:val="000000"/>
                <w:kern w:val="0"/>
              </w:rPr>
              <w:t xml:space="preserve">, </w:t>
            </w:r>
            <w:r>
              <w:rPr>
                <w:rFonts w:hint="eastAsia" w:ascii="宋体" w:hAnsi="宋体" w:cs="宋体"/>
                <w:color w:val="000000"/>
                <w:kern w:val="0"/>
              </w:rPr>
              <w:t>卫生计生主管部门参加。“</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r>
              <w:rPr>
                <w:rFonts w:ascii="宋体" w:hAnsi="宋体" w:cs="宋体"/>
                <w:color w:val="000000"/>
                <w:kern w:val="0"/>
              </w:rPr>
              <w:t xml:space="preserve"> </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38" w:hRule="atLeast"/>
          <w:jc w:val="center"/>
        </w:trPr>
        <w:tc>
          <w:tcPr>
            <w:tcW w:w="13823"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rPr>
            </w:pPr>
            <w:r>
              <w:rPr>
                <w:rFonts w:hint="eastAsia" w:ascii="黑体" w:hAnsi="黑体" w:eastAsia="黑体" w:cs="黑体"/>
                <w:color w:val="000000"/>
                <w:kern w:val="0"/>
              </w:rPr>
              <w:t>八、市市场监管局</w:t>
            </w:r>
          </w:p>
        </w:tc>
      </w:tr>
      <w:tr>
        <w:tblPrEx>
          <w:tblCellMar>
            <w:top w:w="0" w:type="dxa"/>
            <w:left w:w="108" w:type="dxa"/>
            <w:bottom w:w="0" w:type="dxa"/>
            <w:right w:w="108" w:type="dxa"/>
          </w:tblCellMar>
        </w:tblPrEx>
        <w:trPr>
          <w:trHeight w:val="3575"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27</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评估报告</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公司（企业）设立、变更、注销登记</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spacing w:line="280" w:lineRule="exact"/>
              <w:jc w:val="lef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《合伙企业登记管理办法》（</w:t>
            </w:r>
            <w:r>
              <w:rPr>
                <w:rFonts w:ascii="宋体" w:hAnsi="宋体" w:cs="宋体"/>
                <w:color w:val="000000"/>
                <w:kern w:val="0"/>
              </w:rPr>
              <w:t>1997</w:t>
            </w:r>
            <w:r>
              <w:rPr>
                <w:rFonts w:hint="eastAsia" w:ascii="宋体" w:hAnsi="宋体" w:cs="宋体"/>
                <w:color w:val="000000"/>
                <w:kern w:val="0"/>
              </w:rPr>
              <w:t>年</w:t>
            </w:r>
            <w:r>
              <w:rPr>
                <w:rFonts w:ascii="宋体" w:hAnsi="宋体" w:cs="宋体"/>
                <w:color w:val="000000"/>
                <w:kern w:val="0"/>
              </w:rPr>
              <w:t>11</w:t>
            </w:r>
            <w:r>
              <w:rPr>
                <w:rFonts w:hint="eastAsia" w:ascii="宋体" w:hAnsi="宋体" w:cs="宋体"/>
                <w:color w:val="000000"/>
                <w:kern w:val="0"/>
              </w:rPr>
              <w:t>月国务院令第</w:t>
            </w:r>
            <w:r>
              <w:rPr>
                <w:rFonts w:ascii="宋体" w:hAnsi="宋体" w:cs="宋体"/>
                <w:color w:val="000000"/>
                <w:kern w:val="0"/>
              </w:rPr>
              <w:t>236</w:t>
            </w:r>
            <w:r>
              <w:rPr>
                <w:rFonts w:hint="eastAsia" w:ascii="宋体" w:hAnsi="宋体" w:cs="宋体"/>
                <w:color w:val="000000"/>
                <w:kern w:val="0"/>
              </w:rPr>
              <w:t>号，</w:t>
            </w:r>
            <w:r>
              <w:rPr>
                <w:rFonts w:ascii="宋体" w:hAnsi="宋体" w:cs="宋体"/>
                <w:color w:val="000000"/>
                <w:kern w:val="0"/>
              </w:rPr>
              <w:t>2014</w:t>
            </w:r>
            <w:r>
              <w:rPr>
                <w:rFonts w:hint="eastAsia" w:ascii="宋体" w:hAnsi="宋体" w:cs="宋体"/>
                <w:color w:val="000000"/>
                <w:kern w:val="0"/>
              </w:rPr>
              <w:t>年</w:t>
            </w:r>
            <w:r>
              <w:rPr>
                <w:rFonts w:ascii="宋体" w:hAnsi="宋体" w:cs="宋体"/>
                <w:color w:val="000000"/>
                <w:kern w:val="0"/>
              </w:rPr>
              <w:t>2</w:t>
            </w:r>
            <w:r>
              <w:rPr>
                <w:rFonts w:hint="eastAsia" w:ascii="宋体" w:hAnsi="宋体" w:cs="宋体"/>
                <w:color w:val="000000"/>
                <w:kern w:val="0"/>
              </w:rPr>
              <w:t>月修订）第十四条：“以实物、知识产权、土地使用权或者其他财产权利出资，由全体合伙人协商作价的，应当向企业登记机关提交全体合伙人签署的协商作价确认书；由全体合伙人委托法定评估机构评估作价的，应当向企业登记机关提交法定评估机构出具的评估作价证明。”</w:t>
            </w:r>
            <w:r>
              <w:rPr>
                <w:rFonts w:ascii="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《外商投资合伙企业登记管理规定》（</w:t>
            </w:r>
            <w:r>
              <w:rPr>
                <w:rFonts w:ascii="宋体" w:hAnsi="宋体" w:cs="宋体"/>
                <w:color w:val="000000"/>
                <w:kern w:val="0"/>
              </w:rPr>
              <w:t>2010</w:t>
            </w:r>
            <w:r>
              <w:rPr>
                <w:rFonts w:hint="eastAsia" w:ascii="宋体" w:hAnsi="宋体" w:cs="宋体"/>
                <w:color w:val="000000"/>
                <w:kern w:val="0"/>
              </w:rPr>
              <w:t>年</w:t>
            </w:r>
            <w:r>
              <w:rPr>
                <w:rFonts w:ascii="宋体" w:hAnsi="宋体" w:cs="宋体"/>
                <w:color w:val="000000"/>
                <w:kern w:val="0"/>
              </w:rPr>
              <w:t>1</w:t>
            </w:r>
            <w:r>
              <w:rPr>
                <w:rFonts w:hint="eastAsia" w:ascii="宋体" w:hAnsi="宋体" w:cs="宋体"/>
                <w:color w:val="000000"/>
                <w:kern w:val="0"/>
              </w:rPr>
              <w:t>月国家工商总局令第</w:t>
            </w:r>
            <w:r>
              <w:rPr>
                <w:rFonts w:ascii="宋体" w:hAnsi="宋体" w:cs="宋体"/>
                <w:color w:val="000000"/>
                <w:kern w:val="0"/>
              </w:rPr>
              <w:t>47</w:t>
            </w:r>
            <w:r>
              <w:rPr>
                <w:rFonts w:hint="eastAsia" w:ascii="宋体" w:hAnsi="宋体" w:cs="宋体"/>
                <w:color w:val="000000"/>
                <w:kern w:val="0"/>
              </w:rPr>
              <w:t>号，</w:t>
            </w:r>
            <w:r>
              <w:rPr>
                <w:rFonts w:ascii="宋体" w:hAnsi="宋体" w:cs="宋体"/>
                <w:color w:val="000000"/>
                <w:kern w:val="0"/>
              </w:rPr>
              <w:t>2014</w:t>
            </w:r>
            <w:r>
              <w:rPr>
                <w:rFonts w:hint="eastAsia" w:ascii="宋体" w:hAnsi="宋体" w:cs="宋体"/>
                <w:color w:val="000000"/>
                <w:kern w:val="0"/>
              </w:rPr>
              <w:t>年</w:t>
            </w:r>
            <w:r>
              <w:rPr>
                <w:rFonts w:ascii="宋体" w:hAnsi="宋体" w:cs="宋体"/>
                <w:color w:val="000000"/>
                <w:kern w:val="0"/>
              </w:rPr>
              <w:t>2</w:t>
            </w:r>
            <w:r>
              <w:rPr>
                <w:rFonts w:hint="eastAsia" w:ascii="宋体" w:hAnsi="宋体" w:cs="宋体"/>
                <w:color w:val="000000"/>
                <w:kern w:val="0"/>
              </w:rPr>
              <w:t>月修订）第十五条：“以实物、知识产权、土地使用权或者其他财产权利出资，由全体合伙人协商作价的，应当向企业登记机关提交全体合伙人签署的协商作价确认书；由全体合伙人委托法定评估机构评估作价的，应当向企业登记机关提交中国境内法定评估机构出具的评估作价证明。”</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80" w:hRule="atLeast"/>
          <w:jc w:val="center"/>
        </w:trPr>
        <w:tc>
          <w:tcPr>
            <w:tcW w:w="13823"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rPr>
            </w:pPr>
            <w:r>
              <w:rPr>
                <w:rFonts w:hint="eastAsia" w:ascii="黑体" w:hAnsi="黑体" w:eastAsia="黑体" w:cs="黑体"/>
                <w:color w:val="000000"/>
                <w:kern w:val="0"/>
              </w:rPr>
              <w:t>九、市环保局</w:t>
            </w:r>
          </w:p>
        </w:tc>
      </w:tr>
      <w:tr>
        <w:tblPrEx>
          <w:tblCellMar>
            <w:top w:w="0" w:type="dxa"/>
            <w:left w:w="108" w:type="dxa"/>
            <w:bottom w:w="0" w:type="dxa"/>
            <w:right w:w="108" w:type="dxa"/>
          </w:tblCellMar>
        </w:tblPrEx>
        <w:trPr>
          <w:trHeight w:val="2151"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28</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编制环境影响报告书（表）全本及公示版</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建设项目环境影响评价文件审批</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《环境影响评价法》（</w:t>
            </w:r>
            <w:r>
              <w:rPr>
                <w:rFonts w:ascii="宋体" w:hAnsi="宋体" w:cs="宋体"/>
                <w:color w:val="000000"/>
                <w:kern w:val="0"/>
              </w:rPr>
              <w:t>2002</w:t>
            </w:r>
            <w:r>
              <w:rPr>
                <w:rFonts w:hint="eastAsia" w:ascii="宋体" w:hAnsi="宋体" w:cs="宋体"/>
                <w:color w:val="000000"/>
                <w:kern w:val="0"/>
              </w:rPr>
              <w:t>年</w:t>
            </w:r>
            <w:r>
              <w:rPr>
                <w:rFonts w:ascii="宋体" w:hAnsi="宋体" w:cs="宋体"/>
                <w:color w:val="000000"/>
                <w:kern w:val="0"/>
              </w:rPr>
              <w:t>10</w:t>
            </w:r>
            <w:r>
              <w:rPr>
                <w:rFonts w:hint="eastAsia" w:ascii="宋体" w:hAnsi="宋体" w:cs="宋体"/>
                <w:color w:val="000000"/>
                <w:kern w:val="0"/>
              </w:rPr>
              <w:t>月通过）第十六条：“……建设单位应当按照下列规定组织编制环境影响报告书、环境影响报告表或者填报环境影响登记表（以下统称环境影响评价文件）：……”；第二十条：“环境影响评价文件中的环境影响报告书或者环境影响报告表，应当由具有相应环境影响评价资质的机构编制。任何单位和个人不得为建设单位指定对其建设项目进行环境影响评价的机构。”</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80" w:hRule="atLeast"/>
          <w:jc w:val="center"/>
        </w:trPr>
        <w:tc>
          <w:tcPr>
            <w:tcW w:w="13823"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rPr>
            </w:pPr>
            <w:r>
              <w:rPr>
                <w:rFonts w:hint="eastAsia" w:ascii="黑体" w:hAnsi="黑体" w:eastAsia="黑体" w:cs="黑体"/>
                <w:color w:val="000000"/>
                <w:kern w:val="0"/>
              </w:rPr>
              <w:t>十、市体育局</w:t>
            </w:r>
          </w:p>
        </w:tc>
      </w:tr>
      <w:tr>
        <w:tblPrEx>
          <w:tblCellMar>
            <w:top w:w="0" w:type="dxa"/>
            <w:left w:w="108" w:type="dxa"/>
            <w:bottom w:w="0" w:type="dxa"/>
            <w:right w:w="108" w:type="dxa"/>
          </w:tblCellMar>
        </w:tblPrEx>
        <w:trPr>
          <w:trHeight w:val="1516"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29</w:t>
            </w:r>
          </w:p>
        </w:tc>
        <w:tc>
          <w:tcPr>
            <w:tcW w:w="1087"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hint="eastAsia" w:ascii="宋体" w:hAnsi="宋体" w:cs="宋体"/>
                <w:color w:val="000000"/>
                <w:kern w:val="0"/>
              </w:rPr>
              <w:t>高危险性体育项目体育场馆检验检测</w:t>
            </w:r>
          </w:p>
        </w:tc>
        <w:tc>
          <w:tcPr>
            <w:tcW w:w="2092"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hint="eastAsia" w:ascii="宋体" w:hAnsi="宋体" w:cs="宋体"/>
                <w:color w:val="000000"/>
                <w:kern w:val="0"/>
              </w:rPr>
              <w:t>经营高危性体育项目许可</w:t>
            </w:r>
          </w:p>
        </w:tc>
        <w:tc>
          <w:tcPr>
            <w:tcW w:w="693"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《全民健身条例》第三十三条：“经营高危险性体育项目应当符合下列条件，并向县级以上人民政府体育主管部门提出申请。”</w:t>
            </w:r>
          </w:p>
        </w:tc>
        <w:tc>
          <w:tcPr>
            <w:tcW w:w="1428"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color w:val="000000"/>
                <w:kern w:val="0"/>
              </w:rPr>
            </w:pPr>
            <w:r>
              <w:rPr>
                <w:rFonts w:hint="eastAsia" w:ascii="宋体" w:hAnsi="宋体" w:cs="宋体"/>
                <w:color w:val="000000"/>
                <w:kern w:val="0"/>
              </w:rPr>
              <w:t>不收费</w:t>
            </w:r>
          </w:p>
        </w:tc>
        <w:tc>
          <w:tcPr>
            <w:tcW w:w="1636"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color w:val="000000"/>
                <w:spacing w:val="-30"/>
                <w:kern w:val="0"/>
              </w:rPr>
            </w:pPr>
            <w:r>
              <w:rPr>
                <w:rFonts w:ascii="宋体" w:hAnsi="宋体" w:cs="宋体"/>
                <w:color w:val="000000"/>
                <w:spacing w:val="-30"/>
                <w:kern w:val="0"/>
              </w:rPr>
              <w:t>30</w:t>
            </w:r>
            <w:r>
              <w:rPr>
                <w:rFonts w:hint="eastAsia" w:ascii="宋体" w:hAnsi="宋体" w:cs="宋体"/>
                <w:color w:val="000000"/>
                <w:spacing w:val="-30"/>
                <w:kern w:val="0"/>
              </w:rPr>
              <w:t>个工作日</w:t>
            </w:r>
          </w:p>
        </w:tc>
      </w:tr>
      <w:tr>
        <w:tblPrEx>
          <w:tblCellMar>
            <w:top w:w="0" w:type="dxa"/>
            <w:left w:w="108" w:type="dxa"/>
            <w:bottom w:w="0" w:type="dxa"/>
            <w:right w:w="108" w:type="dxa"/>
          </w:tblCellMar>
        </w:tblPrEx>
        <w:trPr>
          <w:trHeight w:val="480" w:hRule="atLeast"/>
          <w:jc w:val="center"/>
        </w:trPr>
        <w:tc>
          <w:tcPr>
            <w:tcW w:w="13823"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黑体" w:hAnsi="黑体" w:eastAsia="黑体"/>
                <w:color w:val="000000"/>
                <w:kern w:val="0"/>
              </w:rPr>
            </w:pPr>
            <w:r>
              <w:rPr>
                <w:rFonts w:hint="eastAsia" w:ascii="黑体" w:hAnsi="黑体" w:eastAsia="黑体" w:cs="黑体"/>
                <w:color w:val="000000"/>
                <w:kern w:val="0"/>
              </w:rPr>
              <w:t>十一、市安全生产监督管理局</w:t>
            </w:r>
          </w:p>
        </w:tc>
      </w:tr>
      <w:tr>
        <w:tblPrEx>
          <w:tblCellMar>
            <w:top w:w="0" w:type="dxa"/>
            <w:left w:w="108" w:type="dxa"/>
            <w:bottom w:w="0" w:type="dxa"/>
            <w:right w:w="108" w:type="dxa"/>
          </w:tblCellMar>
        </w:tblPrEx>
        <w:trPr>
          <w:trHeight w:val="4100"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30</w:t>
            </w:r>
          </w:p>
        </w:tc>
        <w:tc>
          <w:tcPr>
            <w:tcW w:w="1087"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hint="eastAsia" w:ascii="宋体" w:hAnsi="宋体" w:cs="宋体"/>
                <w:color w:val="000000"/>
                <w:kern w:val="0"/>
              </w:rPr>
              <w:t>具备资质的中介机构出具的安全评价报告</w:t>
            </w:r>
          </w:p>
        </w:tc>
        <w:tc>
          <w:tcPr>
            <w:tcW w:w="2092"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hint="eastAsia" w:ascii="宋体" w:hAnsi="宋体" w:cs="宋体"/>
                <w:color w:val="000000"/>
                <w:kern w:val="0"/>
              </w:rPr>
              <w:t>矿山、金属冶炼建设项目和用于生产、储存危险物品的建设项目安全设施“三同时”审查</w:t>
            </w:r>
          </w:p>
        </w:tc>
        <w:tc>
          <w:tcPr>
            <w:tcW w:w="693"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hint="eastAsia" w:ascii="宋体" w:hAnsi="宋体" w:cs="宋体"/>
                <w:color w:val="000000"/>
                <w:kern w:val="0"/>
              </w:rPr>
              <w:t>生产、储存危险化学品的建设项目安全条件审查</w:t>
            </w:r>
          </w:p>
        </w:tc>
        <w:tc>
          <w:tcPr>
            <w:tcW w:w="1089"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adjustRightInd w:val="0"/>
              <w:snapToGrid w:val="0"/>
              <w:spacing w:line="320" w:lineRule="exact"/>
              <w:jc w:val="lef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《安全生产法》（</w:t>
            </w:r>
            <w:r>
              <w:rPr>
                <w:rFonts w:ascii="宋体" w:hAnsi="宋体" w:cs="宋体"/>
                <w:color w:val="000000"/>
                <w:kern w:val="0"/>
              </w:rPr>
              <w:t>2012</w:t>
            </w:r>
            <w:r>
              <w:rPr>
                <w:rFonts w:hint="eastAsia" w:ascii="宋体" w:hAnsi="宋体" w:cs="宋体"/>
                <w:color w:val="000000"/>
                <w:kern w:val="0"/>
              </w:rPr>
              <w:t>年</w:t>
            </w:r>
            <w:r>
              <w:rPr>
                <w:rFonts w:ascii="宋体" w:hAnsi="宋体" w:cs="宋体"/>
                <w:color w:val="000000"/>
                <w:kern w:val="0"/>
              </w:rPr>
              <w:t>6</w:t>
            </w:r>
            <w:r>
              <w:rPr>
                <w:rFonts w:hint="eastAsia" w:ascii="宋体" w:hAnsi="宋体" w:cs="宋体"/>
                <w:color w:val="000000"/>
                <w:kern w:val="0"/>
              </w:rPr>
              <w:t>月通过，</w:t>
            </w:r>
            <w:r>
              <w:rPr>
                <w:rFonts w:ascii="宋体" w:hAnsi="宋体" w:cs="宋体"/>
                <w:color w:val="000000"/>
                <w:kern w:val="0"/>
              </w:rPr>
              <w:t>2014</w:t>
            </w:r>
            <w:r>
              <w:rPr>
                <w:rFonts w:hint="eastAsia" w:ascii="宋体" w:hAnsi="宋体" w:cs="宋体"/>
                <w:color w:val="000000"/>
                <w:kern w:val="0"/>
              </w:rPr>
              <w:t>年</w:t>
            </w:r>
            <w:r>
              <w:rPr>
                <w:rFonts w:ascii="宋体" w:hAnsi="宋体" w:cs="宋体"/>
                <w:color w:val="000000"/>
                <w:kern w:val="0"/>
              </w:rPr>
              <w:t>12</w:t>
            </w:r>
            <w:r>
              <w:rPr>
                <w:rFonts w:hint="eastAsia" w:ascii="宋体" w:hAnsi="宋体" w:cs="宋体"/>
                <w:color w:val="000000"/>
                <w:kern w:val="0"/>
              </w:rPr>
              <w:t>月修改）第二十九条：“矿山、金属冶炼建设项目和用于生产、储存、装卸危险物品的建设项目，应当按照国家有关规定进行安全评价。”</w:t>
            </w:r>
            <w:r>
              <w:rPr>
                <w:rFonts w:ascii="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《危险化学品建设项目安全监督管理办法》（国家安全监管总局令第</w:t>
            </w:r>
            <w:r>
              <w:rPr>
                <w:rFonts w:ascii="宋体" w:hAnsi="宋体" w:cs="宋体"/>
                <w:color w:val="000000"/>
                <w:kern w:val="0"/>
              </w:rPr>
              <w:t>45</w:t>
            </w:r>
            <w:r>
              <w:rPr>
                <w:rFonts w:hint="eastAsia" w:ascii="宋体" w:hAnsi="宋体" w:cs="宋体"/>
                <w:color w:val="000000"/>
                <w:kern w:val="0"/>
              </w:rPr>
              <w:t>号，</w:t>
            </w:r>
            <w:r>
              <w:rPr>
                <w:rFonts w:ascii="宋体" w:hAnsi="宋体" w:cs="宋体"/>
                <w:color w:val="000000"/>
                <w:kern w:val="0"/>
              </w:rPr>
              <w:t>2015</w:t>
            </w:r>
            <w:r>
              <w:rPr>
                <w:rFonts w:hint="eastAsia" w:ascii="宋体" w:hAnsi="宋体" w:cs="宋体"/>
                <w:color w:val="000000"/>
                <w:kern w:val="0"/>
              </w:rPr>
              <w:t>年</w:t>
            </w:r>
            <w:r>
              <w:rPr>
                <w:rFonts w:ascii="宋体" w:hAnsi="宋体" w:cs="宋体"/>
                <w:color w:val="000000"/>
                <w:kern w:val="0"/>
              </w:rPr>
              <w:t>5</w:t>
            </w:r>
            <w:r>
              <w:rPr>
                <w:rFonts w:hint="eastAsia" w:ascii="宋体" w:hAnsi="宋体" w:cs="宋体"/>
                <w:color w:val="000000"/>
                <w:kern w:val="0"/>
              </w:rPr>
              <w:t>月修改）第八条：“建设单位应当在建设项目的可行性研究阶段，委托具备相应资质的安全评价。”第十条：“建设单位应当在建设项目开始初步设计前，向与本办法第四条、第五条规定相应的安全生产监督管理部门申请建设项目安全条件审查，提交下列文件、资料，并对其真实性负责（二）建设项目安全评价报告。”</w:t>
            </w:r>
          </w:p>
        </w:tc>
        <w:tc>
          <w:tcPr>
            <w:tcW w:w="1428"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color w:val="000000"/>
                <w:kern w:val="0"/>
              </w:rPr>
            </w:pPr>
            <w:r>
              <w:rPr>
                <w:rFonts w:hint="eastAsia" w:ascii="宋体" w:hAnsi="宋体" w:cs="宋体"/>
                <w:color w:val="000000"/>
                <w:kern w:val="0"/>
              </w:rPr>
              <w:t>市场</w:t>
            </w:r>
          </w:p>
          <w:p>
            <w:pPr>
              <w:widowControl/>
              <w:adjustRightInd w:val="0"/>
              <w:snapToGrid w:val="0"/>
              <w:spacing w:line="320" w:lineRule="exact"/>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3251"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31</w:t>
            </w:r>
          </w:p>
        </w:tc>
        <w:tc>
          <w:tcPr>
            <w:tcW w:w="1087" w:type="dxa"/>
            <w:tcBorders>
              <w:top w:val="nil"/>
              <w:left w:val="single" w:color="auto" w:sz="4" w:space="0"/>
              <w:bottom w:val="single" w:color="auto" w:sz="4" w:space="0"/>
              <w:right w:val="single" w:color="auto" w:sz="4" w:space="0"/>
            </w:tcBorders>
            <w:vAlign w:val="center"/>
          </w:tcPr>
          <w:p>
            <w:pPr>
              <w:adjustRightInd w:val="0"/>
              <w:snapToGrid w:val="0"/>
              <w:spacing w:line="280" w:lineRule="exact"/>
              <w:rPr>
                <w:rFonts w:ascii="宋体"/>
                <w:color w:val="000000"/>
                <w:kern w:val="0"/>
              </w:rPr>
            </w:pPr>
            <w:r>
              <w:rPr>
                <w:rFonts w:hint="eastAsia" w:ascii="宋体" w:hAnsi="宋体" w:cs="宋体"/>
                <w:color w:val="000000"/>
                <w:kern w:val="0"/>
              </w:rPr>
              <w:t>具备资质的中介机构出具的安全评价报告</w:t>
            </w:r>
          </w:p>
        </w:tc>
        <w:tc>
          <w:tcPr>
            <w:tcW w:w="2092" w:type="dxa"/>
            <w:tcBorders>
              <w:top w:val="nil"/>
              <w:left w:val="nil"/>
              <w:bottom w:val="single" w:color="auto" w:sz="4" w:space="0"/>
              <w:right w:val="single" w:color="auto" w:sz="4" w:space="0"/>
            </w:tcBorders>
            <w:vAlign w:val="center"/>
          </w:tcPr>
          <w:p>
            <w:pPr>
              <w:adjustRightInd w:val="0"/>
              <w:snapToGrid w:val="0"/>
              <w:spacing w:line="280" w:lineRule="exact"/>
              <w:rPr>
                <w:rFonts w:ascii="宋体"/>
                <w:color w:val="000000"/>
                <w:kern w:val="0"/>
              </w:rPr>
            </w:pPr>
            <w:r>
              <w:rPr>
                <w:rFonts w:hint="eastAsia" w:ascii="宋体" w:hAnsi="宋体" w:cs="宋体"/>
                <w:color w:val="000000"/>
                <w:kern w:val="0"/>
              </w:rPr>
              <w:t>危险化学品经营许可证核发</w:t>
            </w:r>
          </w:p>
        </w:tc>
        <w:tc>
          <w:tcPr>
            <w:tcW w:w="693" w:type="dxa"/>
            <w:tcBorders>
              <w:top w:val="nil"/>
              <w:left w:val="nil"/>
              <w:bottom w:val="single" w:color="auto" w:sz="4" w:space="0"/>
              <w:right w:val="single" w:color="auto" w:sz="4" w:space="0"/>
            </w:tcBorders>
            <w:vAlign w:val="center"/>
          </w:tcPr>
          <w:p>
            <w:pPr>
              <w:adjustRightInd w:val="0"/>
              <w:snapToGrid w:val="0"/>
              <w:spacing w:line="280" w:lineRule="exact"/>
              <w:rPr>
                <w:rFonts w:ascii="宋体"/>
                <w:color w:val="000000"/>
                <w:kern w:val="0"/>
              </w:rPr>
            </w:pPr>
            <w:r>
              <w:rPr>
                <w:rFonts w:hint="eastAsia" w:ascii="宋体" w:hAnsi="宋体" w:cs="宋体"/>
                <w:color w:val="000000"/>
                <w:kern w:val="0"/>
              </w:rPr>
              <w:t>带有储存设施且未构成重大危险源的需提供</w:t>
            </w:r>
          </w:p>
        </w:tc>
        <w:tc>
          <w:tcPr>
            <w:tcW w:w="1089" w:type="dxa"/>
            <w:tcBorders>
              <w:top w:val="nil"/>
              <w:left w:val="nil"/>
              <w:bottom w:val="single" w:color="auto" w:sz="4" w:space="0"/>
              <w:right w:val="single" w:color="auto" w:sz="4" w:space="0"/>
            </w:tcBorders>
            <w:vAlign w:val="center"/>
          </w:tcPr>
          <w:p>
            <w:pPr>
              <w:adjustRightInd w:val="0"/>
              <w:snapToGrid w:val="0"/>
              <w:spacing w:line="340" w:lineRule="exact"/>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adjustRightInd w:val="0"/>
              <w:snapToGrid w:val="0"/>
              <w:spacing w:line="340" w:lineRule="exac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《安全生产法》（</w:t>
            </w:r>
            <w:r>
              <w:rPr>
                <w:rFonts w:ascii="宋体" w:hAnsi="宋体" w:cs="宋体"/>
                <w:color w:val="000000"/>
                <w:kern w:val="0"/>
              </w:rPr>
              <w:t>2012</w:t>
            </w:r>
            <w:r>
              <w:rPr>
                <w:rFonts w:hint="eastAsia" w:ascii="宋体" w:hAnsi="宋体" w:cs="宋体"/>
                <w:color w:val="000000"/>
                <w:kern w:val="0"/>
              </w:rPr>
              <w:t>年</w:t>
            </w:r>
            <w:r>
              <w:rPr>
                <w:rFonts w:ascii="宋体" w:hAnsi="宋体" w:cs="宋体"/>
                <w:color w:val="000000"/>
                <w:kern w:val="0"/>
              </w:rPr>
              <w:t>6</w:t>
            </w:r>
            <w:r>
              <w:rPr>
                <w:rFonts w:hint="eastAsia" w:ascii="宋体" w:hAnsi="宋体" w:cs="宋体"/>
                <w:color w:val="000000"/>
                <w:kern w:val="0"/>
              </w:rPr>
              <w:t>月通过，</w:t>
            </w:r>
            <w:r>
              <w:rPr>
                <w:rFonts w:ascii="宋体" w:hAnsi="宋体" w:cs="宋体"/>
                <w:color w:val="000000"/>
                <w:kern w:val="0"/>
              </w:rPr>
              <w:t>2014</w:t>
            </w:r>
            <w:r>
              <w:rPr>
                <w:rFonts w:hint="eastAsia" w:ascii="宋体" w:hAnsi="宋体" w:cs="宋体"/>
                <w:color w:val="000000"/>
                <w:kern w:val="0"/>
              </w:rPr>
              <w:t>年</w:t>
            </w:r>
            <w:r>
              <w:rPr>
                <w:rFonts w:ascii="宋体" w:hAnsi="宋体" w:cs="宋体"/>
                <w:color w:val="000000"/>
                <w:kern w:val="0"/>
              </w:rPr>
              <w:t>12</w:t>
            </w:r>
            <w:r>
              <w:rPr>
                <w:rFonts w:hint="eastAsia" w:ascii="宋体" w:hAnsi="宋体" w:cs="宋体"/>
                <w:color w:val="000000"/>
                <w:kern w:val="0"/>
              </w:rPr>
              <w:t>月修改）第二十九条：“矿山、金属冶炼建设项目和用于生产、储存、装卸危险物品的建设项目，应当按照国家有关规定进行安全评价。”</w:t>
            </w:r>
            <w:r>
              <w:rPr>
                <w:rFonts w:ascii="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《危险化学品经营许可证管理办法》（国家总局令第</w:t>
            </w:r>
            <w:r>
              <w:rPr>
                <w:rFonts w:ascii="宋体" w:hAnsi="宋体" w:cs="宋体"/>
                <w:color w:val="000000"/>
                <w:kern w:val="0"/>
              </w:rPr>
              <w:t>55</w:t>
            </w:r>
            <w:r>
              <w:rPr>
                <w:rFonts w:hint="eastAsia" w:ascii="宋体" w:hAnsi="宋体" w:cs="宋体"/>
                <w:color w:val="000000"/>
                <w:kern w:val="0"/>
              </w:rPr>
              <w:t>号）第八条：“申请人带有储存设施经营危险化学品的，……（三）依照有关规定进行安全评价，安全评价报告符合《危险化学品经营企业安全评价细则》的要求。”</w:t>
            </w:r>
          </w:p>
        </w:tc>
        <w:tc>
          <w:tcPr>
            <w:tcW w:w="1428" w:type="dxa"/>
            <w:tcBorders>
              <w:top w:val="nil"/>
              <w:left w:val="nil"/>
              <w:bottom w:val="single" w:color="auto" w:sz="4" w:space="0"/>
              <w:right w:val="single" w:color="auto" w:sz="4" w:space="0"/>
            </w:tcBorders>
            <w:vAlign w:val="center"/>
          </w:tcPr>
          <w:p>
            <w:pPr>
              <w:adjustRightInd w:val="0"/>
              <w:snapToGrid w:val="0"/>
              <w:spacing w:line="340" w:lineRule="exact"/>
              <w:jc w:val="center"/>
              <w:rPr>
                <w:rFonts w:ascii="宋体"/>
                <w:color w:val="000000"/>
                <w:kern w:val="0"/>
              </w:rPr>
            </w:pPr>
            <w:r>
              <w:rPr>
                <w:rFonts w:hint="eastAsia" w:ascii="宋体" w:hAnsi="宋体" w:cs="宋体"/>
                <w:color w:val="000000"/>
                <w:kern w:val="0"/>
              </w:rPr>
              <w:t>市场</w:t>
            </w:r>
          </w:p>
          <w:p>
            <w:pPr>
              <w:adjustRightInd w:val="0"/>
              <w:snapToGrid w:val="0"/>
              <w:spacing w:line="340" w:lineRule="exact"/>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adjustRightInd w:val="0"/>
              <w:snapToGrid w:val="0"/>
              <w:spacing w:line="340" w:lineRule="exact"/>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3887"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32</w:t>
            </w:r>
          </w:p>
        </w:tc>
        <w:tc>
          <w:tcPr>
            <w:tcW w:w="1087" w:type="dxa"/>
            <w:tcBorders>
              <w:top w:val="nil"/>
              <w:left w:val="single" w:color="auto" w:sz="4" w:space="0"/>
              <w:bottom w:val="single" w:color="auto" w:sz="4" w:space="0"/>
              <w:right w:val="single" w:color="auto" w:sz="4" w:space="0"/>
            </w:tcBorders>
            <w:vAlign w:val="center"/>
          </w:tcPr>
          <w:p>
            <w:pPr>
              <w:adjustRightInd w:val="0"/>
              <w:snapToGrid w:val="0"/>
              <w:spacing w:line="280" w:lineRule="exact"/>
              <w:rPr>
                <w:rFonts w:ascii="宋体"/>
                <w:color w:val="000000"/>
                <w:kern w:val="0"/>
              </w:rPr>
            </w:pPr>
            <w:r>
              <w:rPr>
                <w:rFonts w:hint="eastAsia" w:ascii="宋体" w:hAnsi="宋体" w:cs="宋体"/>
                <w:color w:val="000000"/>
                <w:kern w:val="0"/>
              </w:rPr>
              <w:t>建设项目安全设施竣工验收评价报告</w:t>
            </w:r>
          </w:p>
        </w:tc>
        <w:tc>
          <w:tcPr>
            <w:tcW w:w="2092" w:type="dxa"/>
            <w:tcBorders>
              <w:top w:val="nil"/>
              <w:left w:val="nil"/>
              <w:bottom w:val="single" w:color="auto" w:sz="4" w:space="0"/>
              <w:right w:val="single" w:color="auto" w:sz="4" w:space="0"/>
            </w:tcBorders>
            <w:vAlign w:val="center"/>
          </w:tcPr>
          <w:p>
            <w:pPr>
              <w:adjustRightInd w:val="0"/>
              <w:snapToGrid w:val="0"/>
              <w:spacing w:line="280" w:lineRule="exact"/>
              <w:rPr>
                <w:rFonts w:ascii="宋体"/>
                <w:color w:val="000000"/>
                <w:kern w:val="0"/>
              </w:rPr>
            </w:pPr>
            <w:r>
              <w:rPr>
                <w:rFonts w:hint="eastAsia" w:ascii="宋体" w:hAnsi="宋体" w:cs="宋体"/>
                <w:color w:val="000000"/>
                <w:kern w:val="0"/>
              </w:rPr>
              <w:t>危险化学品经营许可证核发</w:t>
            </w:r>
          </w:p>
        </w:tc>
        <w:tc>
          <w:tcPr>
            <w:tcW w:w="693" w:type="dxa"/>
            <w:tcBorders>
              <w:top w:val="nil"/>
              <w:left w:val="nil"/>
              <w:bottom w:val="single" w:color="auto" w:sz="4" w:space="0"/>
              <w:right w:val="single" w:color="auto" w:sz="4" w:space="0"/>
            </w:tcBorders>
            <w:vAlign w:val="center"/>
          </w:tcPr>
          <w:p>
            <w:pPr>
              <w:adjustRightInd w:val="0"/>
              <w:snapToGrid w:val="0"/>
              <w:spacing w:line="260" w:lineRule="exact"/>
              <w:rPr>
                <w:rFonts w:ascii="宋体"/>
                <w:color w:val="000000"/>
                <w:spacing w:val="-10"/>
                <w:kern w:val="0"/>
              </w:rPr>
            </w:pPr>
            <w:r>
              <w:rPr>
                <w:rFonts w:hint="eastAsia" w:ascii="宋体" w:hAnsi="宋体" w:cs="宋体"/>
                <w:color w:val="000000"/>
                <w:spacing w:val="-10"/>
                <w:kern w:val="0"/>
              </w:rPr>
              <w:t>带储存设施的和仓储经营的，储存设施新建、改建、扩建的需提供</w:t>
            </w:r>
          </w:p>
        </w:tc>
        <w:tc>
          <w:tcPr>
            <w:tcW w:w="1089" w:type="dxa"/>
            <w:tcBorders>
              <w:top w:val="nil"/>
              <w:left w:val="nil"/>
              <w:bottom w:val="single" w:color="auto" w:sz="4" w:space="0"/>
              <w:right w:val="single" w:color="auto" w:sz="4" w:space="0"/>
            </w:tcBorders>
            <w:vAlign w:val="center"/>
          </w:tcPr>
          <w:p>
            <w:pPr>
              <w:adjustRightInd w:val="0"/>
              <w:snapToGrid w:val="0"/>
              <w:spacing w:line="340" w:lineRule="exact"/>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adjustRightInd w:val="0"/>
              <w:snapToGrid w:val="0"/>
              <w:spacing w:line="340" w:lineRule="exact"/>
              <w:rPr>
                <w:rFonts w:ascii="宋体"/>
                <w:color w:val="000000"/>
                <w:kern w:val="0"/>
              </w:rPr>
            </w:pPr>
            <w:r>
              <w:rPr>
                <w:rFonts w:ascii="宋体" w:hAnsi="宋体" w:cs="宋体"/>
                <w:color w:val="000000"/>
                <w:kern w:val="0"/>
              </w:rPr>
              <w:t>1.</w:t>
            </w:r>
            <w:r>
              <w:rPr>
                <w:rFonts w:hint="eastAsia" w:ascii="宋体" w:hAnsi="宋体" w:cs="宋体"/>
                <w:color w:val="000000"/>
                <w:kern w:val="0"/>
              </w:rPr>
              <w:t>《安全生产法》（</w:t>
            </w:r>
            <w:r>
              <w:rPr>
                <w:rFonts w:ascii="宋体" w:hAnsi="宋体" w:cs="宋体"/>
                <w:color w:val="000000"/>
                <w:kern w:val="0"/>
              </w:rPr>
              <w:t>2012</w:t>
            </w:r>
            <w:r>
              <w:rPr>
                <w:rFonts w:hint="eastAsia" w:ascii="宋体" w:hAnsi="宋体" w:cs="宋体"/>
                <w:color w:val="000000"/>
                <w:kern w:val="0"/>
              </w:rPr>
              <w:t>年</w:t>
            </w:r>
            <w:r>
              <w:rPr>
                <w:rFonts w:ascii="宋体" w:hAnsi="宋体" w:cs="宋体"/>
                <w:color w:val="000000"/>
                <w:kern w:val="0"/>
              </w:rPr>
              <w:t>6</w:t>
            </w:r>
            <w:r>
              <w:rPr>
                <w:rFonts w:hint="eastAsia" w:ascii="宋体" w:hAnsi="宋体" w:cs="宋体"/>
                <w:color w:val="000000"/>
                <w:kern w:val="0"/>
              </w:rPr>
              <w:t>月通过，</w:t>
            </w:r>
            <w:r>
              <w:rPr>
                <w:rFonts w:ascii="宋体" w:hAnsi="宋体" w:cs="宋体"/>
                <w:color w:val="000000"/>
                <w:kern w:val="0"/>
              </w:rPr>
              <w:t>2014</w:t>
            </w:r>
            <w:r>
              <w:rPr>
                <w:rFonts w:hint="eastAsia" w:ascii="宋体" w:hAnsi="宋体" w:cs="宋体"/>
                <w:color w:val="000000"/>
                <w:kern w:val="0"/>
              </w:rPr>
              <w:t>年</w:t>
            </w:r>
            <w:r>
              <w:rPr>
                <w:rFonts w:ascii="宋体" w:hAnsi="宋体" w:cs="宋体"/>
                <w:color w:val="000000"/>
                <w:kern w:val="0"/>
              </w:rPr>
              <w:t>12</w:t>
            </w:r>
            <w:r>
              <w:rPr>
                <w:rFonts w:hint="eastAsia" w:ascii="宋体" w:hAnsi="宋体" w:cs="宋体"/>
                <w:color w:val="000000"/>
                <w:kern w:val="0"/>
              </w:rPr>
              <w:t>月修改）第三十一条：“……矿山、金属冶炼建设项目和用于生产、储存危险物品的建设项目竣工投入生产或者使用前，应当由建设单位负责组织对安全设施进行验收；验收合格后，方可投入生产和使用。”</w:t>
            </w:r>
            <w:r>
              <w:rPr>
                <w:rFonts w:ascii="宋体"/>
                <w:color w:val="000000"/>
                <w:kern w:val="0"/>
              </w:rPr>
              <w:br w:type="textWrapping"/>
            </w:r>
            <w:r>
              <w:rPr>
                <w:rFonts w:ascii="宋体" w:hAnsi="宋体" w:cs="宋体"/>
                <w:color w:val="000000"/>
                <w:kern w:val="0"/>
              </w:rPr>
              <w:t>2.</w:t>
            </w:r>
            <w:r>
              <w:rPr>
                <w:rFonts w:hint="eastAsia" w:ascii="宋体" w:hAnsi="宋体" w:cs="宋体"/>
                <w:color w:val="000000"/>
                <w:kern w:val="0"/>
              </w:rPr>
              <w:t>《危险化学品经营许可证管理办法》（国家总局令第</w:t>
            </w:r>
            <w:r>
              <w:rPr>
                <w:rFonts w:ascii="宋体" w:hAnsi="宋体" w:cs="宋体"/>
                <w:color w:val="000000"/>
                <w:kern w:val="0"/>
              </w:rPr>
              <w:t>55</w:t>
            </w:r>
            <w:r>
              <w:rPr>
                <w:rFonts w:hint="eastAsia" w:ascii="宋体" w:hAnsi="宋体" w:cs="宋体"/>
                <w:color w:val="000000"/>
                <w:kern w:val="0"/>
              </w:rPr>
              <w:t>号）第九条：“带有储存设施经营危险化学品的，申……储存设施新建、改建、扩建的，需要提交危险化学品建设项目安全设施竣工验收报告。”</w:t>
            </w:r>
          </w:p>
        </w:tc>
        <w:tc>
          <w:tcPr>
            <w:tcW w:w="1428" w:type="dxa"/>
            <w:tcBorders>
              <w:top w:val="nil"/>
              <w:left w:val="nil"/>
              <w:bottom w:val="single" w:color="auto" w:sz="4" w:space="0"/>
              <w:right w:val="single" w:color="auto" w:sz="4" w:space="0"/>
            </w:tcBorders>
            <w:vAlign w:val="center"/>
          </w:tcPr>
          <w:p>
            <w:pPr>
              <w:adjustRightInd w:val="0"/>
              <w:snapToGrid w:val="0"/>
              <w:spacing w:line="340" w:lineRule="exact"/>
              <w:jc w:val="center"/>
              <w:rPr>
                <w:rFonts w:ascii="宋体"/>
                <w:color w:val="000000"/>
                <w:kern w:val="0"/>
              </w:rPr>
            </w:pPr>
            <w:r>
              <w:rPr>
                <w:rFonts w:hint="eastAsia" w:ascii="宋体" w:hAnsi="宋体" w:cs="宋体"/>
                <w:color w:val="000000"/>
                <w:kern w:val="0"/>
              </w:rPr>
              <w:t>市场</w:t>
            </w:r>
          </w:p>
          <w:p>
            <w:pPr>
              <w:adjustRightInd w:val="0"/>
              <w:snapToGrid w:val="0"/>
              <w:spacing w:line="340" w:lineRule="exact"/>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adjustRightInd w:val="0"/>
              <w:snapToGrid w:val="0"/>
              <w:spacing w:line="340" w:lineRule="exact"/>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2632"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33</w:t>
            </w:r>
          </w:p>
        </w:tc>
        <w:tc>
          <w:tcPr>
            <w:tcW w:w="1087"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建设项目安全设施竣工验收评价报告</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危险化学品经营许可证核发</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变更危险化学品储存设施的</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ascii="宋体" w:hAnsi="宋体" w:cs="宋体"/>
                <w:color w:val="000000"/>
                <w:kern w:val="0"/>
              </w:rPr>
              <w:t>1.</w:t>
            </w:r>
            <w:r>
              <w:rPr>
                <w:rFonts w:hint="eastAsia" w:ascii="宋体" w:hAnsi="宋体" w:cs="宋体"/>
                <w:color w:val="000000"/>
                <w:kern w:val="0"/>
              </w:rPr>
              <w:t>《安全生产法》（</w:t>
            </w:r>
            <w:r>
              <w:rPr>
                <w:rFonts w:ascii="宋体" w:hAnsi="宋体" w:cs="宋体"/>
                <w:color w:val="000000"/>
                <w:kern w:val="0"/>
              </w:rPr>
              <w:t>2012</w:t>
            </w:r>
            <w:r>
              <w:rPr>
                <w:rFonts w:hint="eastAsia" w:ascii="宋体" w:hAnsi="宋体" w:cs="宋体"/>
                <w:color w:val="000000"/>
                <w:kern w:val="0"/>
              </w:rPr>
              <w:t>年</w:t>
            </w:r>
            <w:r>
              <w:rPr>
                <w:rFonts w:ascii="宋体" w:hAnsi="宋体" w:cs="宋体"/>
                <w:color w:val="000000"/>
                <w:kern w:val="0"/>
              </w:rPr>
              <w:t>6</w:t>
            </w:r>
            <w:r>
              <w:rPr>
                <w:rFonts w:hint="eastAsia" w:ascii="宋体" w:hAnsi="宋体" w:cs="宋体"/>
                <w:color w:val="000000"/>
                <w:kern w:val="0"/>
              </w:rPr>
              <w:t>月通过，</w:t>
            </w:r>
            <w:r>
              <w:rPr>
                <w:rFonts w:ascii="宋体" w:hAnsi="宋体" w:cs="宋体"/>
                <w:color w:val="000000"/>
                <w:kern w:val="0"/>
              </w:rPr>
              <w:t>2014</w:t>
            </w:r>
            <w:r>
              <w:rPr>
                <w:rFonts w:hint="eastAsia" w:ascii="宋体" w:hAnsi="宋体" w:cs="宋体"/>
                <w:color w:val="000000"/>
                <w:kern w:val="0"/>
              </w:rPr>
              <w:t>年</w:t>
            </w:r>
            <w:r>
              <w:rPr>
                <w:rFonts w:ascii="宋体" w:hAnsi="宋体" w:cs="宋体"/>
                <w:color w:val="000000"/>
                <w:kern w:val="0"/>
              </w:rPr>
              <w:t>12</w:t>
            </w:r>
            <w:r>
              <w:rPr>
                <w:rFonts w:hint="eastAsia" w:ascii="宋体" w:hAnsi="宋体" w:cs="宋体"/>
                <w:color w:val="000000"/>
                <w:kern w:val="0"/>
              </w:rPr>
              <w:t>月修改）第三十一条：“……矿山、金属冶炼建设项目和用于生产、储存危险物品的建设项目竣工投入生产或者使用前，应当由建设单位负责组织对安全设施进行验收；验收合格后，方可投入生产和使用。”</w:t>
            </w:r>
            <w:r>
              <w:rPr>
                <w:rFonts w:ascii="宋体"/>
                <w:color w:val="000000"/>
                <w:kern w:val="0"/>
              </w:rPr>
              <w:br w:type="textWrapping"/>
            </w:r>
            <w:r>
              <w:rPr>
                <w:rFonts w:ascii="宋体" w:hAnsi="宋体" w:cs="宋体"/>
                <w:color w:val="000000"/>
                <w:kern w:val="0"/>
              </w:rPr>
              <w:t>2.</w:t>
            </w:r>
            <w:r>
              <w:rPr>
                <w:rFonts w:hint="eastAsia" w:ascii="宋体" w:hAnsi="宋体" w:cs="宋体"/>
                <w:color w:val="000000"/>
                <w:kern w:val="0"/>
              </w:rPr>
              <w:t>《危险化学品经营许可证管理办法》（国家总局令第</w:t>
            </w:r>
            <w:r>
              <w:rPr>
                <w:rFonts w:ascii="宋体" w:hAnsi="宋体" w:cs="宋体"/>
                <w:color w:val="000000"/>
                <w:kern w:val="0"/>
              </w:rPr>
              <w:t>55</w:t>
            </w:r>
            <w:r>
              <w:rPr>
                <w:rFonts w:hint="eastAsia" w:ascii="宋体" w:hAnsi="宋体" w:cs="宋体"/>
                <w:color w:val="000000"/>
                <w:kern w:val="0"/>
              </w:rPr>
              <w:t>号）第九条：“带有储存设施经营危险化学品的，申……储存设施新建、改建、扩建的，需要提交危险化学品建设项目安全设施竣工验收报告；……”</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189"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34</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建设项目安全设施设计专篇</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矿山、金属冶炼建设项目和用于生产、储存危险物品的建设项目安全设施“三同时”审查</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spacing w:val="-10"/>
                <w:kern w:val="0"/>
              </w:rPr>
            </w:pPr>
            <w:r>
              <w:rPr>
                <w:rFonts w:hint="eastAsia" w:ascii="宋体" w:hAnsi="宋体" w:cs="宋体"/>
                <w:color w:val="000000"/>
                <w:spacing w:val="-10"/>
                <w:kern w:val="0"/>
              </w:rPr>
              <w:t>矿山、金属冶炼建设项目和用于生产、储存危险物品的建设项目安全设施设计审查</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《安全生产法》（</w:t>
            </w:r>
            <w:r>
              <w:rPr>
                <w:rFonts w:ascii="宋体" w:hAnsi="宋体" w:cs="宋体"/>
                <w:color w:val="000000"/>
                <w:kern w:val="0"/>
              </w:rPr>
              <w:t>2012</w:t>
            </w:r>
            <w:r>
              <w:rPr>
                <w:rFonts w:hint="eastAsia" w:ascii="宋体" w:hAnsi="宋体" w:cs="宋体"/>
                <w:color w:val="000000"/>
                <w:kern w:val="0"/>
              </w:rPr>
              <w:t>年</w:t>
            </w:r>
            <w:r>
              <w:rPr>
                <w:rFonts w:ascii="宋体" w:hAnsi="宋体" w:cs="宋体"/>
                <w:color w:val="000000"/>
                <w:kern w:val="0"/>
              </w:rPr>
              <w:t>6</w:t>
            </w:r>
            <w:r>
              <w:rPr>
                <w:rFonts w:hint="eastAsia" w:ascii="宋体" w:hAnsi="宋体" w:cs="宋体"/>
                <w:color w:val="000000"/>
                <w:kern w:val="0"/>
              </w:rPr>
              <w:t>月通过，</w:t>
            </w:r>
            <w:r>
              <w:rPr>
                <w:rFonts w:ascii="宋体" w:hAnsi="宋体" w:cs="宋体"/>
                <w:color w:val="000000"/>
                <w:kern w:val="0"/>
              </w:rPr>
              <w:t>2014</w:t>
            </w:r>
            <w:r>
              <w:rPr>
                <w:rFonts w:hint="eastAsia" w:ascii="宋体" w:hAnsi="宋体" w:cs="宋体"/>
                <w:color w:val="000000"/>
                <w:kern w:val="0"/>
              </w:rPr>
              <w:t>年</w:t>
            </w:r>
            <w:r>
              <w:rPr>
                <w:rFonts w:ascii="宋体" w:hAnsi="宋体" w:cs="宋体"/>
                <w:color w:val="000000"/>
                <w:kern w:val="0"/>
              </w:rPr>
              <w:t>12</w:t>
            </w:r>
            <w:r>
              <w:rPr>
                <w:rFonts w:hint="eastAsia" w:ascii="宋体" w:hAnsi="宋体" w:cs="宋体"/>
                <w:color w:val="000000"/>
                <w:kern w:val="0"/>
              </w:rPr>
              <w:t>月修改）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r>
              <w:rPr>
                <w:rFonts w:ascii="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《建设项目安全设施“三同时”监督管理办法》（国家安全监管总局令第</w:t>
            </w:r>
            <w:r>
              <w:rPr>
                <w:rFonts w:ascii="宋体" w:hAnsi="宋体" w:cs="宋体"/>
                <w:color w:val="000000"/>
                <w:kern w:val="0"/>
              </w:rPr>
              <w:t>36</w:t>
            </w:r>
            <w:r>
              <w:rPr>
                <w:rFonts w:hint="eastAsia" w:ascii="宋体" w:hAnsi="宋体" w:cs="宋体"/>
                <w:color w:val="000000"/>
                <w:kern w:val="0"/>
              </w:rPr>
              <w:t>号，</w:t>
            </w:r>
            <w:r>
              <w:rPr>
                <w:rFonts w:ascii="宋体" w:hAnsi="宋体" w:cs="宋体"/>
                <w:color w:val="000000"/>
                <w:kern w:val="0"/>
              </w:rPr>
              <w:t>2015</w:t>
            </w:r>
            <w:r>
              <w:rPr>
                <w:rFonts w:hint="eastAsia" w:ascii="宋体" w:hAnsi="宋体" w:cs="宋体"/>
                <w:color w:val="000000"/>
                <w:kern w:val="0"/>
              </w:rPr>
              <w:t>年</w:t>
            </w:r>
            <w:r>
              <w:rPr>
                <w:rFonts w:ascii="宋体" w:hAnsi="宋体" w:cs="宋体"/>
                <w:color w:val="000000"/>
                <w:kern w:val="0"/>
              </w:rPr>
              <w:t>4</w:t>
            </w:r>
            <w:r>
              <w:rPr>
                <w:rFonts w:hint="eastAsia" w:ascii="宋体" w:hAnsi="宋体" w:cs="宋体"/>
                <w:color w:val="000000"/>
                <w:kern w:val="0"/>
              </w:rPr>
              <w:t>月修改）第十条：“生产经营单位在建设项目初步设计时，应当委托有相应资质的涉及单位对建设项目安全设施同时进行设计，编制安全设施设计。”</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8705"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35</w:t>
            </w:r>
          </w:p>
        </w:tc>
        <w:tc>
          <w:tcPr>
            <w:tcW w:w="1087" w:type="dxa"/>
            <w:tcBorders>
              <w:top w:val="nil"/>
              <w:left w:val="nil"/>
              <w:bottom w:val="single" w:color="auto" w:sz="4" w:space="0"/>
              <w:right w:val="single" w:color="auto" w:sz="4" w:space="0"/>
            </w:tcBorders>
            <w:vAlign w:val="center"/>
          </w:tcPr>
          <w:p>
            <w:pPr>
              <w:widowControl/>
              <w:adjustRightInd w:val="0"/>
              <w:snapToGrid w:val="0"/>
              <w:spacing w:line="320" w:lineRule="exact"/>
              <w:rPr>
                <w:rFonts w:ascii="宋体"/>
                <w:color w:val="000000"/>
                <w:kern w:val="0"/>
              </w:rPr>
            </w:pPr>
            <w:r>
              <w:rPr>
                <w:rFonts w:hint="eastAsia" w:ascii="宋体" w:hAnsi="宋体" w:cs="宋体"/>
                <w:color w:val="000000"/>
                <w:kern w:val="0"/>
              </w:rPr>
              <w:t>建设项目安全预评价报告（除危化品建设项目、金属冶炼建设项目）</w:t>
            </w:r>
          </w:p>
        </w:tc>
        <w:tc>
          <w:tcPr>
            <w:tcW w:w="2092" w:type="dxa"/>
            <w:tcBorders>
              <w:top w:val="nil"/>
              <w:left w:val="nil"/>
              <w:bottom w:val="single" w:color="auto" w:sz="4" w:space="0"/>
              <w:right w:val="single" w:color="auto" w:sz="4" w:space="0"/>
            </w:tcBorders>
            <w:vAlign w:val="center"/>
          </w:tcPr>
          <w:p>
            <w:pPr>
              <w:widowControl/>
              <w:adjustRightInd w:val="0"/>
              <w:snapToGrid w:val="0"/>
              <w:spacing w:line="320" w:lineRule="exact"/>
              <w:rPr>
                <w:rFonts w:ascii="宋体"/>
                <w:color w:val="000000"/>
                <w:kern w:val="0"/>
              </w:rPr>
            </w:pPr>
            <w:r>
              <w:rPr>
                <w:rFonts w:hint="eastAsia" w:ascii="宋体" w:hAnsi="宋体" w:cs="宋体"/>
                <w:color w:val="000000"/>
                <w:kern w:val="0"/>
              </w:rPr>
              <w:t>矿山、金属冶炼建设项目和用于生产、储存危险物品的建设项目安全设施“三同时”审查</w:t>
            </w:r>
          </w:p>
        </w:tc>
        <w:tc>
          <w:tcPr>
            <w:tcW w:w="693" w:type="dxa"/>
            <w:tcBorders>
              <w:top w:val="nil"/>
              <w:left w:val="nil"/>
              <w:bottom w:val="single" w:color="auto" w:sz="4" w:space="0"/>
              <w:right w:val="single" w:color="auto" w:sz="4" w:space="0"/>
            </w:tcBorders>
            <w:vAlign w:val="center"/>
          </w:tcPr>
          <w:p>
            <w:pPr>
              <w:widowControl/>
              <w:adjustRightInd w:val="0"/>
              <w:snapToGrid w:val="0"/>
              <w:spacing w:line="320" w:lineRule="exact"/>
              <w:rPr>
                <w:rFonts w:ascii="宋体"/>
                <w:color w:val="000000"/>
                <w:spacing w:val="-10"/>
                <w:kern w:val="0"/>
              </w:rPr>
            </w:pPr>
            <w:r>
              <w:rPr>
                <w:rFonts w:hint="eastAsia" w:ascii="宋体" w:hAnsi="宋体" w:cs="宋体"/>
                <w:color w:val="000000"/>
                <w:spacing w:val="-10"/>
                <w:kern w:val="0"/>
              </w:rPr>
              <w:t>矿山、金属冶炼建设项目和用于生产、储存危险物品的建设项目安全设施设计审查</w:t>
            </w:r>
          </w:p>
        </w:tc>
        <w:tc>
          <w:tcPr>
            <w:tcW w:w="1089" w:type="dxa"/>
            <w:tcBorders>
              <w:top w:val="nil"/>
              <w:left w:val="nil"/>
              <w:bottom w:val="single" w:color="auto" w:sz="4" w:space="0"/>
              <w:right w:val="single" w:color="auto" w:sz="4" w:space="0"/>
            </w:tcBorders>
            <w:vAlign w:val="center"/>
          </w:tcPr>
          <w:p>
            <w:pPr>
              <w:widowControl/>
              <w:adjustRightInd w:val="0"/>
              <w:snapToGrid w:val="0"/>
              <w:spacing w:line="320" w:lineRule="exact"/>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adjustRightInd w:val="0"/>
              <w:snapToGrid w:val="0"/>
              <w:spacing w:line="320" w:lineRule="exac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《安全生产法》（</w:t>
            </w:r>
            <w:r>
              <w:rPr>
                <w:rFonts w:ascii="宋体" w:hAnsi="宋体" w:cs="宋体"/>
                <w:color w:val="000000"/>
                <w:kern w:val="0"/>
              </w:rPr>
              <w:t xml:space="preserve">2012 </w:t>
            </w:r>
            <w:r>
              <w:rPr>
                <w:rFonts w:hint="eastAsia" w:ascii="宋体" w:hAnsi="宋体" w:cs="宋体"/>
                <w:color w:val="000000"/>
                <w:kern w:val="0"/>
              </w:rPr>
              <w:t>年</w:t>
            </w:r>
            <w:r>
              <w:rPr>
                <w:rFonts w:ascii="宋体" w:hAnsi="宋体" w:cs="宋体"/>
                <w:color w:val="000000"/>
                <w:kern w:val="0"/>
              </w:rPr>
              <w:t xml:space="preserve"> 6 </w:t>
            </w:r>
            <w:r>
              <w:rPr>
                <w:rFonts w:hint="eastAsia" w:ascii="宋体" w:hAnsi="宋体" w:cs="宋体"/>
                <w:color w:val="000000"/>
                <w:kern w:val="0"/>
              </w:rPr>
              <w:t>月通过，</w:t>
            </w:r>
            <w:r>
              <w:rPr>
                <w:rFonts w:ascii="宋体" w:hAnsi="宋体" w:cs="宋体"/>
                <w:color w:val="000000"/>
                <w:kern w:val="0"/>
              </w:rPr>
              <w:t xml:space="preserve">2014 </w:t>
            </w:r>
            <w:r>
              <w:rPr>
                <w:rFonts w:hint="eastAsia" w:ascii="宋体" w:hAnsi="宋体" w:cs="宋体"/>
                <w:color w:val="000000"/>
                <w:kern w:val="0"/>
              </w:rPr>
              <w:t>年</w:t>
            </w:r>
            <w:r>
              <w:rPr>
                <w:rFonts w:ascii="宋体" w:hAnsi="宋体" w:cs="宋体"/>
                <w:color w:val="000000"/>
                <w:kern w:val="0"/>
              </w:rPr>
              <w:t xml:space="preserve"> 12 </w:t>
            </w:r>
            <w:r>
              <w:rPr>
                <w:rFonts w:hint="eastAsia" w:ascii="宋体" w:hAnsi="宋体" w:cs="宋体"/>
                <w:color w:val="000000"/>
                <w:kern w:val="0"/>
              </w:rPr>
              <w:t>月修改）第二十九条：“矿山、金属冶炼建设项目和用于生产、储存、装卸危险物品的建设项目，应当按照国家有关规定进行安全评价。”</w:t>
            </w:r>
            <w:r>
              <w:rPr>
                <w:rFonts w:ascii="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《建设项目安全设施“三同时”监督管理办法》（国家安全监管总局令第</w:t>
            </w:r>
            <w:r>
              <w:rPr>
                <w:rFonts w:ascii="宋体" w:hAnsi="宋体" w:cs="宋体"/>
                <w:color w:val="000000"/>
                <w:kern w:val="0"/>
              </w:rPr>
              <w:t xml:space="preserve"> 36 </w:t>
            </w:r>
            <w:r>
              <w:rPr>
                <w:rFonts w:hint="eastAsia" w:ascii="宋体" w:hAnsi="宋体" w:cs="宋体"/>
                <w:color w:val="000000"/>
                <w:kern w:val="0"/>
              </w:rPr>
              <w:t>号，</w:t>
            </w:r>
            <w:r>
              <w:rPr>
                <w:rFonts w:ascii="宋体" w:hAnsi="宋体" w:cs="宋体"/>
                <w:color w:val="000000"/>
                <w:kern w:val="0"/>
              </w:rPr>
              <w:t xml:space="preserve">2015 </w:t>
            </w:r>
            <w:r>
              <w:rPr>
                <w:rFonts w:hint="eastAsia" w:ascii="宋体" w:hAnsi="宋体" w:cs="宋体"/>
                <w:color w:val="000000"/>
                <w:kern w:val="0"/>
              </w:rPr>
              <w:t>年</w:t>
            </w:r>
            <w:r>
              <w:rPr>
                <w:rFonts w:ascii="宋体" w:hAnsi="宋体" w:cs="宋体"/>
                <w:color w:val="000000"/>
                <w:kern w:val="0"/>
              </w:rPr>
              <w:t xml:space="preserve"> 4 </w:t>
            </w:r>
            <w:r>
              <w:rPr>
                <w:rFonts w:hint="eastAsia" w:ascii="宋体" w:hAnsi="宋体" w:cs="宋体"/>
                <w:color w:val="000000"/>
                <w:kern w:val="0"/>
              </w:rPr>
              <w:t>月修改）第八条：“生产经营单位应当委托具有相应资质的安全评价机构，对其建设项目进行安全预评价，并编制安全预评价报告。”</w:t>
            </w:r>
            <w:r>
              <w:rPr>
                <w:rFonts w:ascii="宋体"/>
                <w:color w:val="000000"/>
                <w:kern w:val="0"/>
              </w:rPr>
              <w:br w:type="textWrapping"/>
            </w:r>
            <w:r>
              <w:rPr>
                <w:rFonts w:ascii="宋体" w:hAnsi="宋体" w:cs="宋体"/>
                <w:color w:val="000000"/>
                <w:kern w:val="0"/>
              </w:rPr>
              <w:t xml:space="preserve">    3.</w:t>
            </w:r>
            <w:r>
              <w:rPr>
                <w:rFonts w:hint="eastAsia" w:ascii="宋体" w:hAnsi="宋体" w:cs="宋体"/>
                <w:color w:val="000000"/>
                <w:kern w:val="0"/>
              </w:rPr>
              <w:t>《国务院关于第三批清理规范国务院部门行政审批中介服务事项的决定》（国发〔</w:t>
            </w:r>
            <w:r>
              <w:rPr>
                <w:rFonts w:ascii="宋体" w:hAnsi="宋体" w:cs="宋体"/>
                <w:color w:val="000000"/>
                <w:kern w:val="0"/>
              </w:rPr>
              <w:t>2017</w:t>
            </w:r>
            <w:r>
              <w:rPr>
                <w:rFonts w:hint="eastAsia" w:ascii="宋体" w:hAnsi="宋体" w:cs="宋体"/>
                <w:color w:val="000000"/>
                <w:kern w:val="0"/>
              </w:rPr>
              <w:t>〕</w:t>
            </w:r>
            <w:r>
              <w:rPr>
                <w:rFonts w:ascii="宋体" w:hAnsi="宋体" w:cs="宋体"/>
                <w:color w:val="000000"/>
                <w:kern w:val="0"/>
              </w:rPr>
              <w:t xml:space="preserve">8 </w:t>
            </w:r>
            <w:r>
              <w:rPr>
                <w:rFonts w:hint="eastAsia" w:ascii="宋体" w:hAnsi="宋体" w:cs="宋体"/>
                <w:color w:val="000000"/>
                <w:kern w:val="0"/>
              </w:rPr>
              <w:t>号）附件：国务院决定第三批清理规范的国务院部门行政审批中介服务事项目录（共计</w:t>
            </w:r>
            <w:r>
              <w:rPr>
                <w:rFonts w:ascii="宋体" w:hAnsi="宋体" w:cs="宋体"/>
                <w:color w:val="000000"/>
                <w:kern w:val="0"/>
              </w:rPr>
              <w:t xml:space="preserve"> 17 </w:t>
            </w:r>
            <w:r>
              <w:rPr>
                <w:rFonts w:hint="eastAsia" w:ascii="宋体" w:hAnsi="宋体" w:cs="宋体"/>
                <w:color w:val="000000"/>
                <w:kern w:val="0"/>
              </w:rPr>
              <w:t>项）</w:t>
            </w:r>
          </w:p>
        </w:tc>
        <w:tc>
          <w:tcPr>
            <w:tcW w:w="1428" w:type="dxa"/>
            <w:tcBorders>
              <w:top w:val="nil"/>
              <w:left w:val="nil"/>
              <w:bottom w:val="single" w:color="auto" w:sz="4" w:space="0"/>
              <w:right w:val="single" w:color="auto" w:sz="4" w:space="0"/>
            </w:tcBorders>
            <w:vAlign w:val="center"/>
          </w:tcPr>
          <w:p>
            <w:pPr>
              <w:widowControl/>
              <w:adjustRightInd w:val="0"/>
              <w:snapToGrid w:val="0"/>
              <w:spacing w:line="320" w:lineRule="exact"/>
              <w:jc w:val="center"/>
              <w:rPr>
                <w:rFonts w:ascii="宋体"/>
                <w:color w:val="000000"/>
                <w:kern w:val="0"/>
              </w:rPr>
            </w:pPr>
            <w:r>
              <w:rPr>
                <w:rFonts w:hint="eastAsia" w:ascii="宋体" w:hAnsi="宋体" w:cs="宋体"/>
                <w:color w:val="000000"/>
                <w:kern w:val="0"/>
              </w:rPr>
              <w:t>市场</w:t>
            </w:r>
          </w:p>
          <w:p>
            <w:pPr>
              <w:widowControl/>
              <w:adjustRightInd w:val="0"/>
              <w:snapToGrid w:val="0"/>
              <w:spacing w:line="320" w:lineRule="exact"/>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adjustRightInd w:val="0"/>
              <w:snapToGrid w:val="0"/>
              <w:spacing w:line="320" w:lineRule="exact"/>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7300"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36</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安全评价报告或安全评估</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危险化学品重大危险源备案（核销）</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adjustRightInd w:val="0"/>
              <w:snapToGrid w:val="0"/>
              <w:spacing w:line="300" w:lineRule="exact"/>
              <w:jc w:val="lef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《安全生产法》（</w:t>
            </w:r>
            <w:r>
              <w:rPr>
                <w:rFonts w:ascii="宋体" w:hAnsi="宋体" w:cs="宋体"/>
                <w:color w:val="000000"/>
                <w:kern w:val="0"/>
              </w:rPr>
              <w:t>2012</w:t>
            </w:r>
            <w:r>
              <w:rPr>
                <w:rFonts w:hint="eastAsia" w:ascii="宋体" w:hAnsi="宋体" w:cs="宋体"/>
                <w:color w:val="000000"/>
                <w:kern w:val="0"/>
              </w:rPr>
              <w:t>年</w:t>
            </w:r>
            <w:r>
              <w:rPr>
                <w:rFonts w:ascii="宋体" w:hAnsi="宋体" w:cs="宋体"/>
                <w:color w:val="000000"/>
                <w:kern w:val="0"/>
              </w:rPr>
              <w:t>6</w:t>
            </w:r>
            <w:r>
              <w:rPr>
                <w:rFonts w:hint="eastAsia" w:ascii="宋体" w:hAnsi="宋体" w:cs="宋体"/>
                <w:color w:val="000000"/>
                <w:kern w:val="0"/>
              </w:rPr>
              <w:t>月通过，</w:t>
            </w:r>
            <w:r>
              <w:rPr>
                <w:rFonts w:ascii="宋体" w:hAnsi="宋体" w:cs="宋体"/>
                <w:color w:val="000000"/>
                <w:kern w:val="0"/>
              </w:rPr>
              <w:t>2014</w:t>
            </w:r>
            <w:r>
              <w:rPr>
                <w:rFonts w:hint="eastAsia" w:ascii="宋体" w:hAnsi="宋体" w:cs="宋体"/>
                <w:color w:val="000000"/>
                <w:kern w:val="0"/>
              </w:rPr>
              <w:t>年</w:t>
            </w:r>
            <w:r>
              <w:rPr>
                <w:rFonts w:ascii="宋体" w:hAnsi="宋体" w:cs="宋体"/>
                <w:color w:val="000000"/>
                <w:kern w:val="0"/>
              </w:rPr>
              <w:t>12</w:t>
            </w:r>
            <w:r>
              <w:rPr>
                <w:rFonts w:hint="eastAsia" w:ascii="宋体" w:hAnsi="宋体" w:cs="宋体"/>
                <w:color w:val="000000"/>
                <w:kern w:val="0"/>
              </w:rPr>
              <w:t>月修改）第二十九条：“</w:t>
            </w:r>
            <w:r>
              <w:rPr>
                <w:rFonts w:ascii="宋体" w:hAnsi="宋体" w:cs="宋体"/>
                <w:color w:val="000000"/>
                <w:kern w:val="0"/>
              </w:rPr>
              <w:t xml:space="preserve"> </w:t>
            </w:r>
            <w:r>
              <w:rPr>
                <w:rFonts w:hint="eastAsia" w:ascii="宋体" w:hAnsi="宋体" w:cs="宋体"/>
                <w:color w:val="000000"/>
                <w:kern w:val="0"/>
              </w:rPr>
              <w:t>矿山、金属冶炼建设项目和用于生产、储存、装卸危险物品的建设项目，应当按照国家有关规定进行安全评价。”</w:t>
            </w:r>
            <w:r>
              <w:rPr>
                <w:rFonts w:ascii="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《危险化学品重大危险源监督管理暂行规定》（国家安全监管总局令第</w:t>
            </w:r>
            <w:r>
              <w:rPr>
                <w:rFonts w:ascii="宋体" w:hAnsi="宋体" w:cs="宋体"/>
                <w:color w:val="000000"/>
                <w:kern w:val="0"/>
              </w:rPr>
              <w:t>40</w:t>
            </w:r>
            <w:r>
              <w:rPr>
                <w:rFonts w:hint="eastAsia" w:ascii="宋体" w:hAnsi="宋体" w:cs="宋体"/>
                <w:color w:val="000000"/>
                <w:kern w:val="0"/>
              </w:rPr>
              <w:t>号，</w:t>
            </w:r>
            <w:r>
              <w:rPr>
                <w:rFonts w:ascii="宋体" w:hAnsi="宋体" w:cs="宋体"/>
                <w:color w:val="000000"/>
                <w:kern w:val="0"/>
              </w:rPr>
              <w:t>2015</w:t>
            </w:r>
            <w:r>
              <w:rPr>
                <w:rFonts w:hint="eastAsia" w:ascii="宋体" w:hAnsi="宋体" w:cs="宋体"/>
                <w:color w:val="000000"/>
                <w:kern w:val="0"/>
              </w:rPr>
              <w:t>年</w:t>
            </w:r>
            <w:r>
              <w:rPr>
                <w:rFonts w:ascii="宋体" w:hAnsi="宋体" w:cs="宋体"/>
                <w:color w:val="000000"/>
                <w:kern w:val="0"/>
              </w:rPr>
              <w:t>5</w:t>
            </w:r>
            <w:r>
              <w:rPr>
                <w:rFonts w:hint="eastAsia" w:ascii="宋体" w:hAnsi="宋体" w:cs="宋体"/>
                <w:color w:val="000000"/>
                <w:kern w:val="0"/>
              </w:rPr>
              <w:t>月修改）第八条：“危险化学品单位应当对重大危险源进行安全评估并确定重大危险源等级。危险化学品单位可以组织本单位的注册安全工程师、技术人员或者聘请有关专家进行安全评估，也可以委托具有相应资质的安全评价机构进行安全评估。依照法律、行政法规的规定，危险化学品单位需要进行安全评价的，重大危险源安全评估可以与本单位的安全评价一起进行，以安全评价报告代替安全评估报告，也可以单独进行重大危险源安全评估。”第九条：“重大危险源有下列情形之一的，应当委托具有相应资质的安全评价机构，按照有关标准的规定采用定量风险评价方法进行安全评估，确定个人和社会风险值：（一）构成一级或者二级重大危险源，且毒性气体实际存在（在线）量与其在《危险化学品重大危险源辨识》中规定的临界量比值之和大于或等于</w:t>
            </w:r>
            <w:r>
              <w:rPr>
                <w:rFonts w:ascii="宋体" w:hAnsi="宋体" w:cs="宋体"/>
                <w:color w:val="000000"/>
                <w:kern w:val="0"/>
              </w:rPr>
              <w:t>1</w:t>
            </w:r>
            <w:r>
              <w:rPr>
                <w:rFonts w:hint="eastAsia" w:ascii="宋体" w:hAnsi="宋体" w:cs="宋体"/>
                <w:color w:val="000000"/>
                <w:kern w:val="0"/>
              </w:rPr>
              <w:t>的；（二）构成一级重大危险源，且爆炸品或液化易燃气体实际存在（在线）量与其在《危险化学品重大危险源辨识》中规定的临界量比值之和大于或等于</w:t>
            </w:r>
            <w:r>
              <w:rPr>
                <w:rFonts w:ascii="宋体" w:hAnsi="宋体" w:cs="宋体"/>
                <w:color w:val="000000"/>
                <w:kern w:val="0"/>
              </w:rPr>
              <w:t>1</w:t>
            </w:r>
            <w:r>
              <w:rPr>
                <w:rFonts w:hint="eastAsia" w:ascii="宋体" w:hAnsi="宋体" w:cs="宋体"/>
                <w:color w:val="000000"/>
                <w:kern w:val="0"/>
              </w:rPr>
              <w:t>的。”</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80" w:hRule="atLeast"/>
          <w:jc w:val="center"/>
        </w:trPr>
        <w:tc>
          <w:tcPr>
            <w:tcW w:w="13823"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rPr>
            </w:pPr>
            <w:r>
              <w:rPr>
                <w:rFonts w:hint="eastAsia" w:ascii="黑体" w:hAnsi="黑体" w:eastAsia="黑体" w:cs="黑体"/>
                <w:color w:val="000000"/>
                <w:kern w:val="0"/>
              </w:rPr>
              <w:t>十二、市物价局</w:t>
            </w:r>
          </w:p>
        </w:tc>
      </w:tr>
      <w:tr>
        <w:tblPrEx>
          <w:tblCellMar>
            <w:top w:w="0" w:type="dxa"/>
            <w:left w:w="108" w:type="dxa"/>
            <w:bottom w:w="0" w:type="dxa"/>
            <w:right w:w="108" w:type="dxa"/>
          </w:tblCellMar>
        </w:tblPrEx>
        <w:trPr>
          <w:trHeight w:val="2606" w:hRule="atLeast"/>
          <w:jc w:val="center"/>
        </w:trPr>
        <w:tc>
          <w:tcPr>
            <w:tcW w:w="678"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宋体"/>
                <w:color w:val="000000"/>
                <w:kern w:val="0"/>
              </w:rPr>
            </w:pPr>
            <w:r>
              <w:rPr>
                <w:rFonts w:ascii="宋体" w:hAnsi="宋体" w:cs="宋体"/>
                <w:color w:val="000000"/>
                <w:kern w:val="0"/>
              </w:rPr>
              <w:t>37</w:t>
            </w:r>
          </w:p>
        </w:tc>
        <w:tc>
          <w:tcPr>
            <w:tcW w:w="1087" w:type="dxa"/>
            <w:tcBorders>
              <w:top w:val="nil"/>
              <w:left w:val="nil"/>
              <w:bottom w:val="single" w:color="auto" w:sz="4" w:space="0"/>
              <w:right w:val="single" w:color="auto" w:sz="4" w:space="0"/>
            </w:tcBorders>
            <w:vAlign w:val="center"/>
          </w:tcPr>
          <w:p>
            <w:pPr>
              <w:widowControl/>
              <w:spacing w:line="280" w:lineRule="exact"/>
              <w:jc w:val="left"/>
              <w:rPr>
                <w:rFonts w:ascii="宋体"/>
                <w:color w:val="000000"/>
                <w:kern w:val="0"/>
              </w:rPr>
            </w:pPr>
            <w:r>
              <w:rPr>
                <w:rFonts w:hint="eastAsia" w:ascii="宋体" w:hAnsi="宋体" w:cs="宋体"/>
                <w:color w:val="000000"/>
                <w:kern w:val="0"/>
              </w:rPr>
              <w:t>经会计师事务所审计的年度财务报告</w:t>
            </w:r>
          </w:p>
        </w:tc>
        <w:tc>
          <w:tcPr>
            <w:tcW w:w="2092" w:type="dxa"/>
            <w:tcBorders>
              <w:top w:val="nil"/>
              <w:left w:val="nil"/>
              <w:bottom w:val="single" w:color="auto" w:sz="4" w:space="0"/>
              <w:right w:val="single" w:color="auto" w:sz="4" w:space="0"/>
            </w:tcBorders>
            <w:vAlign w:val="center"/>
          </w:tcPr>
          <w:p>
            <w:pPr>
              <w:widowControl/>
              <w:spacing w:line="280" w:lineRule="exact"/>
              <w:jc w:val="left"/>
              <w:rPr>
                <w:rFonts w:ascii="宋体"/>
                <w:color w:val="000000"/>
                <w:kern w:val="0"/>
              </w:rPr>
            </w:pPr>
            <w:r>
              <w:rPr>
                <w:rFonts w:hint="eastAsia" w:ascii="宋体" w:hAnsi="宋体" w:cs="宋体"/>
                <w:color w:val="000000"/>
                <w:kern w:val="0"/>
              </w:rPr>
              <w:t>政府定价成本监审和重要商品、服务价格成本调查</w:t>
            </w:r>
          </w:p>
        </w:tc>
        <w:tc>
          <w:tcPr>
            <w:tcW w:w="693" w:type="dxa"/>
            <w:tcBorders>
              <w:top w:val="nil"/>
              <w:left w:val="nil"/>
              <w:bottom w:val="single" w:color="auto" w:sz="4" w:space="0"/>
              <w:right w:val="single" w:color="auto" w:sz="4" w:space="0"/>
            </w:tcBorders>
            <w:vAlign w:val="center"/>
          </w:tcPr>
          <w:p>
            <w:pPr>
              <w:widowControl/>
              <w:spacing w:line="280" w:lineRule="exact"/>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spacing w:line="280" w:lineRule="exact"/>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spacing w:line="34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《政府制定价格成本监审办法》（国家发展改革委令第</w:t>
            </w:r>
            <w:r>
              <w:rPr>
                <w:rFonts w:ascii="宋体" w:hAnsi="宋体" w:cs="宋体"/>
                <w:color w:val="000000"/>
                <w:kern w:val="0"/>
              </w:rPr>
              <w:t>42</w:t>
            </w:r>
            <w:r>
              <w:rPr>
                <w:rFonts w:hint="eastAsia" w:ascii="宋体" w:hAnsi="宋体" w:cs="宋体"/>
                <w:color w:val="000000"/>
                <w:kern w:val="0"/>
              </w:rPr>
              <w:t>号</w:t>
            </w:r>
            <w:r>
              <w:rPr>
                <w:rFonts w:ascii="宋体" w:hAnsi="宋体" w:cs="宋体"/>
                <w:color w:val="000000"/>
                <w:kern w:val="0"/>
              </w:rPr>
              <w:t xml:space="preserve"> 2006</w:t>
            </w:r>
            <w:r>
              <w:rPr>
                <w:rFonts w:hint="eastAsia" w:ascii="宋体" w:hAnsi="宋体" w:cs="宋体"/>
                <w:color w:val="000000"/>
                <w:kern w:val="0"/>
              </w:rPr>
              <w:t>年</w:t>
            </w:r>
            <w:r>
              <w:rPr>
                <w:rFonts w:ascii="宋体" w:hAnsi="宋体" w:cs="宋体"/>
                <w:color w:val="000000"/>
                <w:kern w:val="0"/>
              </w:rPr>
              <w:t>3</w:t>
            </w:r>
            <w:r>
              <w:rPr>
                <w:rFonts w:hint="eastAsia" w:ascii="宋体" w:hAnsi="宋体" w:cs="宋体"/>
                <w:color w:val="000000"/>
                <w:kern w:val="0"/>
              </w:rPr>
              <w:t>月</w:t>
            </w:r>
            <w:r>
              <w:rPr>
                <w:rFonts w:ascii="宋体" w:hAnsi="宋体" w:cs="宋体"/>
                <w:color w:val="000000"/>
                <w:kern w:val="0"/>
              </w:rPr>
              <w:t>1</w:t>
            </w:r>
            <w:r>
              <w:rPr>
                <w:rFonts w:hint="eastAsia" w:ascii="宋体" w:hAnsi="宋体" w:cs="宋体"/>
                <w:color w:val="000000"/>
                <w:kern w:val="0"/>
              </w:rPr>
              <w:t>日发布，</w:t>
            </w:r>
            <w:r>
              <w:rPr>
                <w:rFonts w:ascii="宋体" w:hAnsi="宋体" w:cs="宋体"/>
                <w:color w:val="000000"/>
                <w:kern w:val="0"/>
              </w:rPr>
              <w:t>2017</w:t>
            </w:r>
            <w:r>
              <w:rPr>
                <w:rFonts w:hint="eastAsia" w:ascii="宋体" w:hAnsi="宋体" w:cs="宋体"/>
                <w:color w:val="000000"/>
                <w:kern w:val="0"/>
              </w:rPr>
              <w:t>年</w:t>
            </w:r>
            <w:r>
              <w:rPr>
                <w:rFonts w:ascii="宋体" w:hAnsi="宋体" w:cs="宋体"/>
                <w:color w:val="000000"/>
                <w:kern w:val="0"/>
              </w:rPr>
              <w:t>11</w:t>
            </w:r>
            <w:r>
              <w:rPr>
                <w:rFonts w:hint="eastAsia" w:ascii="宋体" w:hAnsi="宋体" w:cs="宋体"/>
                <w:color w:val="000000"/>
                <w:kern w:val="0"/>
              </w:rPr>
              <w:t>月</w:t>
            </w:r>
            <w:r>
              <w:rPr>
                <w:rFonts w:ascii="宋体" w:hAnsi="宋体" w:cs="宋体"/>
                <w:color w:val="000000"/>
                <w:kern w:val="0"/>
              </w:rPr>
              <w:t>7</w:t>
            </w:r>
            <w:r>
              <w:rPr>
                <w:rFonts w:hint="eastAsia" w:ascii="宋体" w:hAnsi="宋体" w:cs="宋体"/>
                <w:color w:val="000000"/>
                <w:kern w:val="0"/>
              </w:rPr>
              <w:t>日修订）第十五条经营者应当自收到书面通知之日起</w:t>
            </w:r>
            <w:r>
              <w:rPr>
                <w:rFonts w:ascii="宋体" w:hAnsi="宋体" w:cs="宋体"/>
                <w:color w:val="000000"/>
                <w:kern w:val="0"/>
              </w:rPr>
              <w:t>20</w:t>
            </w:r>
            <w:r>
              <w:rPr>
                <w:rFonts w:hint="eastAsia" w:ascii="宋体" w:hAnsi="宋体" w:cs="宋体"/>
                <w:color w:val="000000"/>
                <w:kern w:val="0"/>
              </w:rPr>
              <w:t>个工作日内提供相关商品或者服务成本监审所需资料</w:t>
            </w:r>
            <w:r>
              <w:rPr>
                <w:rFonts w:ascii="宋体" w:hAnsi="宋体" w:cs="宋体"/>
                <w:color w:val="000000"/>
                <w:kern w:val="0"/>
              </w:rPr>
              <w:t>(</w:t>
            </w:r>
            <w:r>
              <w:rPr>
                <w:rFonts w:hint="eastAsia" w:ascii="宋体" w:hAnsi="宋体" w:cs="宋体"/>
                <w:color w:val="000000"/>
                <w:kern w:val="0"/>
              </w:rPr>
              <w:t>以下简称成本资料</w:t>
            </w:r>
            <w:r>
              <w:rPr>
                <w:rFonts w:ascii="宋体" w:hAnsi="宋体" w:cs="宋体"/>
                <w:color w:val="000000"/>
                <w:kern w:val="0"/>
              </w:rPr>
              <w:t>)</w:t>
            </w:r>
            <w:r>
              <w:rPr>
                <w:rFonts w:hint="eastAsia" w:ascii="宋体" w:hAnsi="宋体" w:cs="宋体"/>
                <w:color w:val="000000"/>
                <w:kern w:val="0"/>
              </w:rPr>
              <w:t>，并对所提供成本资料的真实性、合法性、完整性负责。成本资料应当包括下列内容</w:t>
            </w:r>
            <w:r>
              <w:rPr>
                <w:rFonts w:ascii="宋体" w:hAnsi="宋体" w:cs="宋体"/>
                <w:color w:val="000000"/>
                <w:kern w:val="0"/>
              </w:rPr>
              <w:t>:(</w:t>
            </w:r>
            <w:r>
              <w:rPr>
                <w:rFonts w:hint="eastAsia" w:ascii="宋体" w:hAnsi="宋体" w:cs="宋体"/>
                <w:color w:val="000000"/>
                <w:kern w:val="0"/>
              </w:rPr>
              <w:t>二</w:t>
            </w:r>
            <w:r>
              <w:rPr>
                <w:rFonts w:ascii="宋体" w:hAnsi="宋体" w:cs="宋体"/>
                <w:color w:val="000000"/>
                <w:kern w:val="0"/>
              </w:rPr>
              <w:t>)</w:t>
            </w:r>
            <w:r>
              <w:rPr>
                <w:rFonts w:hint="eastAsia" w:ascii="宋体" w:hAnsi="宋体" w:cs="宋体"/>
                <w:color w:val="000000"/>
                <w:kern w:val="0"/>
              </w:rPr>
              <w:t>经会计师事务所审计或者政府有关部门审核的年度财务报告</w:t>
            </w:r>
            <w:r>
              <w:rPr>
                <w:rFonts w:ascii="宋体" w:hAnsi="宋体" w:cs="宋体"/>
                <w:color w:val="000000"/>
                <w:kern w:val="0"/>
              </w:rPr>
              <w:t>;</w:t>
            </w:r>
          </w:p>
        </w:tc>
        <w:tc>
          <w:tcPr>
            <w:tcW w:w="1428" w:type="dxa"/>
            <w:tcBorders>
              <w:top w:val="nil"/>
              <w:left w:val="nil"/>
              <w:bottom w:val="single" w:color="auto" w:sz="4" w:space="0"/>
              <w:right w:val="single" w:color="auto" w:sz="4" w:space="0"/>
            </w:tcBorders>
            <w:vAlign w:val="center"/>
          </w:tcPr>
          <w:p>
            <w:pPr>
              <w:widowControl/>
              <w:spacing w:line="280" w:lineRule="exact"/>
              <w:jc w:val="center"/>
              <w:rPr>
                <w:rFonts w:ascii="宋体"/>
                <w:color w:val="000000"/>
                <w:kern w:val="0"/>
              </w:rPr>
            </w:pPr>
            <w:r>
              <w:rPr>
                <w:rFonts w:hint="eastAsia" w:ascii="宋体" w:hAnsi="宋体" w:cs="宋体"/>
                <w:color w:val="000000"/>
                <w:kern w:val="0"/>
              </w:rPr>
              <w:t>市场</w:t>
            </w:r>
          </w:p>
          <w:p>
            <w:pPr>
              <w:widowControl/>
              <w:spacing w:line="280" w:lineRule="exact"/>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spacing w:line="280" w:lineRule="exact"/>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80" w:hRule="atLeast"/>
          <w:jc w:val="center"/>
        </w:trPr>
        <w:tc>
          <w:tcPr>
            <w:tcW w:w="13823" w:type="dxa"/>
            <w:gridSpan w:val="8"/>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ascii="黑体" w:hAnsi="黑体" w:eastAsia="黑体"/>
                <w:color w:val="000000"/>
                <w:kern w:val="0"/>
              </w:rPr>
            </w:pPr>
            <w:r>
              <w:rPr>
                <w:rFonts w:hint="eastAsia" w:ascii="黑体" w:hAnsi="黑体" w:eastAsia="黑体" w:cs="黑体"/>
                <w:color w:val="000000"/>
                <w:kern w:val="0"/>
              </w:rPr>
              <w:t>十三、市综合行政执法局</w:t>
            </w:r>
          </w:p>
        </w:tc>
      </w:tr>
      <w:tr>
        <w:tblPrEx>
          <w:tblCellMar>
            <w:top w:w="0" w:type="dxa"/>
            <w:left w:w="108" w:type="dxa"/>
            <w:bottom w:w="0" w:type="dxa"/>
            <w:right w:w="108" w:type="dxa"/>
          </w:tblCellMar>
        </w:tblPrEx>
        <w:trPr>
          <w:trHeight w:val="3238"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38</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城市绿化工程设计方案</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绿色图章核准</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spacing w:line="34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《城市绿化条例》（国务院令第</w:t>
            </w:r>
            <w:r>
              <w:rPr>
                <w:rFonts w:ascii="宋体" w:hAnsi="宋体" w:cs="宋体"/>
                <w:color w:val="000000"/>
                <w:kern w:val="0"/>
              </w:rPr>
              <w:t>100</w:t>
            </w:r>
            <w:r>
              <w:rPr>
                <w:rFonts w:hint="eastAsia" w:ascii="宋体" w:hAnsi="宋体" w:cs="宋体"/>
                <w:color w:val="000000"/>
                <w:kern w:val="0"/>
              </w:rPr>
              <w:t>号，</w:t>
            </w:r>
            <w:r>
              <w:rPr>
                <w:rFonts w:ascii="宋体" w:hAnsi="宋体" w:cs="宋体"/>
                <w:color w:val="000000"/>
                <w:kern w:val="0"/>
              </w:rPr>
              <w:t>1992</w:t>
            </w:r>
            <w:r>
              <w:rPr>
                <w:rFonts w:hint="eastAsia" w:ascii="宋体" w:hAnsi="宋体" w:cs="宋体"/>
                <w:color w:val="000000"/>
                <w:kern w:val="0"/>
              </w:rPr>
              <w:t>年</w:t>
            </w:r>
            <w:r>
              <w:rPr>
                <w:rFonts w:ascii="宋体" w:hAnsi="宋体" w:cs="宋体"/>
                <w:color w:val="000000"/>
                <w:kern w:val="0"/>
              </w:rPr>
              <w:t>8</w:t>
            </w:r>
            <w:r>
              <w:rPr>
                <w:rFonts w:hint="eastAsia" w:ascii="宋体" w:hAnsi="宋体" w:cs="宋体"/>
                <w:color w:val="000000"/>
                <w:kern w:val="0"/>
              </w:rPr>
              <w:t>月</w:t>
            </w:r>
            <w:r>
              <w:rPr>
                <w:rFonts w:ascii="宋体" w:hAnsi="宋体" w:cs="宋体"/>
                <w:color w:val="000000"/>
                <w:kern w:val="0"/>
              </w:rPr>
              <w:t>1</w:t>
            </w:r>
            <w:r>
              <w:rPr>
                <w:rFonts w:hint="eastAsia" w:ascii="宋体" w:hAnsi="宋体" w:cs="宋体"/>
                <w:color w:val="000000"/>
                <w:kern w:val="0"/>
              </w:rPr>
              <w:t>日实施，根据</w:t>
            </w:r>
            <w:r>
              <w:rPr>
                <w:rFonts w:ascii="宋体" w:hAnsi="宋体" w:cs="宋体"/>
                <w:color w:val="000000"/>
                <w:kern w:val="0"/>
              </w:rPr>
              <w:t>2017</w:t>
            </w:r>
            <w:r>
              <w:rPr>
                <w:rFonts w:hint="eastAsia" w:ascii="宋体" w:hAnsi="宋体" w:cs="宋体"/>
                <w:color w:val="000000"/>
                <w:kern w:val="0"/>
              </w:rPr>
              <w:t>年</w:t>
            </w:r>
            <w:r>
              <w:rPr>
                <w:rFonts w:ascii="宋体" w:hAnsi="宋体" w:cs="宋体"/>
                <w:color w:val="000000"/>
                <w:kern w:val="0"/>
              </w:rPr>
              <w:t>03</w:t>
            </w:r>
            <w:r>
              <w:rPr>
                <w:rFonts w:hint="eastAsia" w:ascii="宋体" w:hAnsi="宋体" w:cs="宋体"/>
                <w:color w:val="000000"/>
                <w:kern w:val="0"/>
              </w:rPr>
              <w:t>月</w:t>
            </w:r>
            <w:r>
              <w:rPr>
                <w:rFonts w:ascii="宋体" w:hAnsi="宋体" w:cs="宋体"/>
                <w:color w:val="000000"/>
                <w:kern w:val="0"/>
              </w:rPr>
              <w:t>21</w:t>
            </w:r>
            <w:r>
              <w:rPr>
                <w:rFonts w:hint="eastAsia" w:ascii="宋体" w:hAnsi="宋体" w:cs="宋体"/>
                <w:color w:val="000000"/>
                <w:kern w:val="0"/>
              </w:rPr>
              <w:t>日发布的《国务院关于修改和废止部分行政法规的决定》修订）第十一条：“城市绿化工程的设计，应当委托持有相应资格证书的设计单位承担。工程建设项目的附属绿化工程设计方案，按照基本建设程序审批时，必须有城市人民政府城市绿化行政主管部门参加审查。”</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80" w:hRule="atLeast"/>
          <w:jc w:val="center"/>
        </w:trPr>
        <w:tc>
          <w:tcPr>
            <w:tcW w:w="13823"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rPr>
            </w:pPr>
            <w:r>
              <w:rPr>
                <w:rFonts w:hint="eastAsia" w:ascii="黑体" w:hAnsi="黑体" w:eastAsia="黑体" w:cs="黑体"/>
                <w:color w:val="000000"/>
                <w:kern w:val="0"/>
              </w:rPr>
              <w:t>十四、市畜牧兽医局</w:t>
            </w:r>
          </w:p>
        </w:tc>
      </w:tr>
      <w:tr>
        <w:tblPrEx>
          <w:tblCellMar>
            <w:top w:w="0" w:type="dxa"/>
            <w:left w:w="108" w:type="dxa"/>
            <w:bottom w:w="0" w:type="dxa"/>
            <w:right w:w="108" w:type="dxa"/>
          </w:tblCellMar>
        </w:tblPrEx>
        <w:trPr>
          <w:trHeight w:val="6032"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39</w:t>
            </w:r>
          </w:p>
        </w:tc>
        <w:tc>
          <w:tcPr>
            <w:tcW w:w="1087" w:type="dxa"/>
            <w:tcBorders>
              <w:top w:val="nil"/>
              <w:left w:val="nil"/>
              <w:bottom w:val="single" w:color="auto" w:sz="4" w:space="0"/>
              <w:right w:val="single" w:color="auto" w:sz="4" w:space="0"/>
            </w:tcBorders>
            <w:vAlign w:val="center"/>
          </w:tcPr>
          <w:p>
            <w:pPr>
              <w:widowControl/>
              <w:spacing w:line="320" w:lineRule="exact"/>
              <w:jc w:val="left"/>
              <w:rPr>
                <w:rFonts w:ascii="宋体"/>
                <w:color w:val="000000"/>
                <w:kern w:val="0"/>
              </w:rPr>
            </w:pPr>
            <w:r>
              <w:rPr>
                <w:rFonts w:hint="eastAsia" w:ascii="宋体" w:hAnsi="宋体" w:cs="宋体"/>
                <w:color w:val="000000"/>
                <w:kern w:val="0"/>
              </w:rPr>
              <w:t>实验室检测报告</w:t>
            </w:r>
          </w:p>
        </w:tc>
        <w:tc>
          <w:tcPr>
            <w:tcW w:w="2092" w:type="dxa"/>
            <w:tcBorders>
              <w:top w:val="nil"/>
              <w:left w:val="nil"/>
              <w:bottom w:val="single" w:color="auto" w:sz="4" w:space="0"/>
              <w:right w:val="single" w:color="auto" w:sz="4" w:space="0"/>
            </w:tcBorders>
            <w:vAlign w:val="center"/>
          </w:tcPr>
          <w:p>
            <w:pPr>
              <w:widowControl/>
              <w:spacing w:line="320" w:lineRule="exact"/>
              <w:jc w:val="left"/>
              <w:rPr>
                <w:rFonts w:ascii="宋体"/>
                <w:color w:val="000000"/>
                <w:kern w:val="0"/>
              </w:rPr>
            </w:pPr>
            <w:r>
              <w:rPr>
                <w:rFonts w:hint="eastAsia" w:ascii="宋体" w:hAnsi="宋体" w:cs="宋体"/>
                <w:color w:val="000000"/>
                <w:kern w:val="0"/>
              </w:rPr>
              <w:t>动物及动物产品检疫</w:t>
            </w:r>
          </w:p>
        </w:tc>
        <w:tc>
          <w:tcPr>
            <w:tcW w:w="693" w:type="dxa"/>
            <w:tcBorders>
              <w:top w:val="nil"/>
              <w:left w:val="nil"/>
              <w:bottom w:val="single" w:color="auto" w:sz="4" w:space="0"/>
              <w:right w:val="single" w:color="auto" w:sz="4" w:space="0"/>
            </w:tcBorders>
            <w:vAlign w:val="center"/>
          </w:tcPr>
          <w:p>
            <w:pPr>
              <w:widowControl/>
              <w:spacing w:line="320" w:lineRule="exact"/>
              <w:jc w:val="center"/>
              <w:rPr>
                <w:rFonts w:ascii="宋体"/>
                <w:color w:val="000000"/>
                <w:kern w:val="0"/>
              </w:rPr>
            </w:pPr>
            <w:r>
              <w:rPr>
                <w:rFonts w:hint="eastAsia" w:ascii="宋体" w:hAnsi="宋体" w:cs="宋体"/>
                <w:color w:val="000000"/>
                <w:kern w:val="0"/>
              </w:rPr>
              <w:t>屠宰检疫</w:t>
            </w:r>
          </w:p>
        </w:tc>
        <w:tc>
          <w:tcPr>
            <w:tcW w:w="1089" w:type="dxa"/>
            <w:tcBorders>
              <w:top w:val="nil"/>
              <w:left w:val="nil"/>
              <w:bottom w:val="single" w:color="auto" w:sz="4" w:space="0"/>
              <w:right w:val="single" w:color="auto" w:sz="4" w:space="0"/>
            </w:tcBorders>
            <w:vAlign w:val="center"/>
          </w:tcPr>
          <w:p>
            <w:pPr>
              <w:widowControl/>
              <w:spacing w:line="320" w:lineRule="exact"/>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adjustRightInd w:val="0"/>
              <w:snapToGrid w:val="0"/>
              <w:spacing w:line="320" w:lineRule="exact"/>
              <w:ind w:firstLine="420" w:firstLineChars="200"/>
              <w:rPr>
                <w:rFonts w:ascii="宋体"/>
                <w:color w:val="000000"/>
                <w:kern w:val="0"/>
              </w:rPr>
            </w:pPr>
            <w:r>
              <w:rPr>
                <w:rFonts w:ascii="宋体" w:hAnsi="宋体" w:cs="宋体"/>
                <w:color w:val="000000"/>
                <w:kern w:val="0"/>
              </w:rPr>
              <w:t>1.</w:t>
            </w:r>
            <w:r>
              <w:rPr>
                <w:rFonts w:hint="eastAsia" w:ascii="宋体" w:hAnsi="宋体" w:cs="宋体"/>
                <w:color w:val="000000"/>
                <w:kern w:val="0"/>
              </w:rPr>
              <w:t>《动物检疫管理办法》（</w:t>
            </w:r>
            <w:r>
              <w:rPr>
                <w:rFonts w:ascii="宋体" w:hAnsi="宋体" w:cs="宋体"/>
                <w:color w:val="000000"/>
                <w:kern w:val="0"/>
              </w:rPr>
              <w:t>2010</w:t>
            </w:r>
            <w:r>
              <w:rPr>
                <w:rFonts w:hint="eastAsia" w:ascii="宋体" w:hAnsi="宋体" w:cs="宋体"/>
                <w:color w:val="000000"/>
                <w:kern w:val="0"/>
              </w:rPr>
              <w:t>年</w:t>
            </w:r>
            <w:r>
              <w:rPr>
                <w:rFonts w:ascii="宋体" w:hAnsi="宋体" w:cs="宋体"/>
                <w:color w:val="000000"/>
                <w:kern w:val="0"/>
              </w:rPr>
              <w:t>1</w:t>
            </w:r>
            <w:r>
              <w:rPr>
                <w:rFonts w:hint="eastAsia" w:ascii="宋体" w:hAnsi="宋体" w:cs="宋体"/>
                <w:color w:val="000000"/>
                <w:kern w:val="0"/>
              </w:rPr>
              <w:t>月农业部令第</w:t>
            </w:r>
            <w:r>
              <w:rPr>
                <w:rFonts w:ascii="宋体" w:hAnsi="宋体" w:cs="宋体"/>
                <w:color w:val="000000"/>
                <w:kern w:val="0"/>
              </w:rPr>
              <w:t>6</w:t>
            </w:r>
            <w:r>
              <w:rPr>
                <w:rFonts w:hint="eastAsia" w:ascii="宋体" w:hAnsi="宋体" w:cs="宋体"/>
                <w:color w:val="000000"/>
                <w:kern w:val="0"/>
              </w:rPr>
              <w:t>号）第二十三条：“经检疫符合下列条件的，由官方兽医出具《动物检疫合格证明》，对胴体及分割、包装的动物产品加盖检疫验讫印章或者加施其他检疫标志：（三）需要进行实验室疫病检测的，检测结果符合要求。”</w:t>
            </w:r>
            <w:r>
              <w:rPr>
                <w:rFonts w:ascii="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《屠宰检疫规程》（农医发〔</w:t>
            </w:r>
            <w:r>
              <w:rPr>
                <w:rFonts w:ascii="宋体" w:hAnsi="宋体" w:cs="宋体"/>
                <w:color w:val="000000"/>
                <w:kern w:val="0"/>
              </w:rPr>
              <w:t>2010</w:t>
            </w:r>
            <w:r>
              <w:rPr>
                <w:rFonts w:hint="eastAsia" w:ascii="宋体" w:hAnsi="宋体" w:cs="宋体"/>
                <w:color w:val="000000"/>
                <w:kern w:val="0"/>
              </w:rPr>
              <w:t>〕</w:t>
            </w:r>
            <w:r>
              <w:rPr>
                <w:rFonts w:ascii="宋体" w:hAnsi="宋体" w:cs="宋体"/>
                <w:color w:val="000000"/>
                <w:kern w:val="0"/>
              </w:rPr>
              <w:t>27</w:t>
            </w:r>
            <w:r>
              <w:rPr>
                <w:rFonts w:hint="eastAsia" w:ascii="宋体" w:hAnsi="宋体" w:cs="宋体"/>
                <w:color w:val="000000"/>
                <w:kern w:val="0"/>
              </w:rPr>
              <w:t>号）：“宰前检查，发现患有本规程规定疫病及临床检查发现其他异常情况的，按相应疫病防治技术规范进行实验室检测，并出具检测报告，实验室检测须由省级动物卫生监督机构指定的具有资质的实验室承担。”</w:t>
            </w:r>
            <w:r>
              <w:rPr>
                <w:rFonts w:ascii="宋体" w:hAnsi="宋体" w:cs="宋体"/>
                <w:color w:val="000000"/>
                <w:kern w:val="0"/>
              </w:rPr>
              <w:t xml:space="preserve"> </w:t>
            </w:r>
            <w:r>
              <w:rPr>
                <w:rFonts w:ascii="宋体" w:hAnsi="宋体" w:cs="宋体"/>
                <w:color w:val="000000"/>
                <w:kern w:val="0"/>
              </w:rPr>
              <w:br w:type="textWrapping"/>
            </w:r>
            <w:r>
              <w:rPr>
                <w:rFonts w:ascii="宋体" w:hAnsi="宋体" w:cs="宋体"/>
                <w:color w:val="000000"/>
                <w:kern w:val="0"/>
              </w:rPr>
              <w:t xml:space="preserve">    3.</w:t>
            </w:r>
            <w:r>
              <w:rPr>
                <w:rFonts w:hint="eastAsia" w:ascii="宋体" w:hAnsi="宋体" w:cs="宋体"/>
                <w:color w:val="000000"/>
                <w:kern w:val="0"/>
              </w:rPr>
              <w:t>《农业部关于开展家禽</w:t>
            </w:r>
            <w:r>
              <w:rPr>
                <w:rFonts w:ascii="宋体" w:hAnsi="宋体" w:cs="宋体"/>
                <w:color w:val="000000"/>
                <w:kern w:val="0"/>
              </w:rPr>
              <w:t>H7N9</w:t>
            </w:r>
            <w:r>
              <w:rPr>
                <w:rFonts w:hint="eastAsia" w:ascii="宋体" w:hAnsi="宋体" w:cs="宋体"/>
                <w:color w:val="000000"/>
                <w:kern w:val="0"/>
              </w:rPr>
              <w:t>流感检测等有关事项公</w:t>
            </w:r>
            <w:r>
              <w:rPr>
                <w:rFonts w:hint="eastAsia" w:ascii="宋体" w:hAnsi="宋体" w:cs="宋体"/>
                <w:color w:val="000000"/>
                <w:spacing w:val="4"/>
                <w:kern w:val="0"/>
              </w:rPr>
              <w:t>告》（</w:t>
            </w:r>
            <w:r>
              <w:rPr>
                <w:rFonts w:ascii="宋体" w:hAnsi="宋体" w:cs="宋体"/>
                <w:color w:val="000000"/>
                <w:spacing w:val="4"/>
                <w:kern w:val="0"/>
              </w:rPr>
              <w:t>2017</w:t>
            </w:r>
            <w:r>
              <w:rPr>
                <w:rFonts w:hint="eastAsia" w:ascii="宋体" w:hAnsi="宋体" w:cs="宋体"/>
                <w:color w:val="000000"/>
                <w:spacing w:val="4"/>
                <w:kern w:val="0"/>
              </w:rPr>
              <w:t>年农业部第</w:t>
            </w:r>
            <w:r>
              <w:rPr>
                <w:rFonts w:ascii="宋体" w:hAnsi="宋体" w:cs="宋体"/>
                <w:color w:val="000000"/>
                <w:spacing w:val="4"/>
                <w:kern w:val="0"/>
              </w:rPr>
              <w:t>2516</w:t>
            </w:r>
            <w:r>
              <w:rPr>
                <w:rFonts w:hint="eastAsia" w:ascii="宋体" w:hAnsi="宋体" w:cs="宋体"/>
                <w:color w:val="000000"/>
                <w:spacing w:val="4"/>
                <w:kern w:val="0"/>
              </w:rPr>
              <w:t>号公告）：“跨省调研活禽的家禽养殖场（户）应主动做好家禽</w:t>
            </w:r>
            <w:r>
              <w:rPr>
                <w:rFonts w:ascii="宋体" w:hAnsi="宋体" w:cs="宋体"/>
                <w:color w:val="000000"/>
                <w:spacing w:val="4"/>
                <w:kern w:val="0"/>
              </w:rPr>
              <w:t>H7N9</w:t>
            </w:r>
            <w:r>
              <w:rPr>
                <w:rFonts w:hint="eastAsia" w:ascii="宋体" w:hAnsi="宋体" w:cs="宋体"/>
                <w:color w:val="000000"/>
                <w:spacing w:val="4"/>
                <w:kern w:val="0"/>
              </w:rPr>
              <w:t>流感送样检测工作，并于采样后</w:t>
            </w:r>
            <w:r>
              <w:rPr>
                <w:rFonts w:ascii="宋体" w:hAnsi="宋体" w:cs="宋体"/>
                <w:color w:val="000000"/>
                <w:spacing w:val="4"/>
                <w:kern w:val="0"/>
              </w:rPr>
              <w:t>48</w:t>
            </w:r>
            <w:r>
              <w:rPr>
                <w:rFonts w:hint="eastAsia" w:ascii="宋体" w:hAnsi="宋体" w:cs="宋体"/>
                <w:color w:val="000000"/>
                <w:spacing w:val="4"/>
                <w:kern w:val="0"/>
              </w:rPr>
              <w:t>小时内送当地县级以上动物疫病预防控制机构实验室或备资质的实验室检测</w:t>
            </w:r>
            <w:r>
              <w:rPr>
                <w:rFonts w:hint="eastAsia" w:ascii="宋体" w:hAnsi="宋体" w:cs="宋体"/>
                <w:color w:val="000000"/>
                <w:kern w:val="0"/>
              </w:rPr>
              <w:t>。”</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价调节</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8238"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39</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实验室检测报告</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动物及动物产品检疫</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产地检疫</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ind w:firstLine="420" w:firstLineChars="200"/>
              <w:rPr>
                <w:rFonts w:ascii="宋体"/>
                <w:color w:val="000000"/>
                <w:kern w:val="0"/>
              </w:rPr>
            </w:pPr>
            <w:r>
              <w:rPr>
                <w:rFonts w:ascii="宋体" w:hAnsi="宋体" w:cs="宋体"/>
                <w:color w:val="000000"/>
                <w:kern w:val="0"/>
              </w:rPr>
              <w:t>1.</w:t>
            </w:r>
            <w:r>
              <w:rPr>
                <w:rFonts w:hint="eastAsia" w:ascii="宋体" w:hAnsi="宋体" w:cs="宋体"/>
                <w:color w:val="000000"/>
                <w:kern w:val="0"/>
              </w:rPr>
              <w:t>《动物检疫管理办法》（</w:t>
            </w:r>
            <w:r>
              <w:rPr>
                <w:rFonts w:ascii="宋体" w:hAnsi="宋体" w:cs="宋体"/>
                <w:color w:val="000000"/>
                <w:kern w:val="0"/>
              </w:rPr>
              <w:t>2010</w:t>
            </w:r>
            <w:r>
              <w:rPr>
                <w:rFonts w:hint="eastAsia" w:ascii="宋体" w:hAnsi="宋体" w:cs="宋体"/>
                <w:color w:val="000000"/>
                <w:kern w:val="0"/>
              </w:rPr>
              <w:t>年</w:t>
            </w:r>
            <w:r>
              <w:rPr>
                <w:rFonts w:ascii="宋体" w:hAnsi="宋体" w:cs="宋体"/>
                <w:color w:val="000000"/>
                <w:kern w:val="0"/>
              </w:rPr>
              <w:t>1</w:t>
            </w:r>
            <w:r>
              <w:rPr>
                <w:rFonts w:hint="eastAsia" w:ascii="宋体" w:hAnsi="宋体" w:cs="宋体"/>
                <w:color w:val="000000"/>
                <w:kern w:val="0"/>
              </w:rPr>
              <w:t>月农业部令第</w:t>
            </w:r>
            <w:r>
              <w:rPr>
                <w:rFonts w:ascii="宋体" w:hAnsi="宋体" w:cs="宋体"/>
                <w:color w:val="000000"/>
                <w:kern w:val="0"/>
              </w:rPr>
              <w:t>6</w:t>
            </w:r>
            <w:r>
              <w:rPr>
                <w:rFonts w:hint="eastAsia" w:ascii="宋体" w:hAnsi="宋体" w:cs="宋体"/>
                <w:color w:val="000000"/>
                <w:kern w:val="0"/>
              </w:rPr>
              <w:t>号）第十四</w:t>
            </w:r>
            <w:r>
              <w:rPr>
                <w:rFonts w:ascii="宋体" w:cs="宋体"/>
                <w:color w:val="000000"/>
                <w:kern w:val="0"/>
              </w:rPr>
              <w:t>-</w:t>
            </w:r>
            <w:r>
              <w:rPr>
                <w:rFonts w:hint="eastAsia" w:ascii="宋体" w:hAnsi="宋体" w:cs="宋体"/>
                <w:color w:val="000000"/>
                <w:kern w:val="0"/>
              </w:rPr>
              <w:t>十七条：“经检疫符合下列条件的，由官方兽医出具《动物检疫合格证明》：农业部规定需要进行实验室疫病检测的，检测结果符合要求。”</w:t>
            </w:r>
          </w:p>
          <w:p>
            <w:pPr>
              <w:widowControl/>
              <w:ind w:firstLine="420"/>
              <w:rPr>
                <w:rFonts w:ascii="宋体"/>
                <w:color w:val="000000"/>
                <w:kern w:val="0"/>
              </w:rPr>
            </w:pPr>
            <w:r>
              <w:rPr>
                <w:rFonts w:ascii="宋体" w:hAnsi="宋体" w:cs="宋体"/>
                <w:color w:val="000000"/>
                <w:kern w:val="0"/>
              </w:rPr>
              <w:t>2.</w:t>
            </w:r>
            <w:r>
              <w:rPr>
                <w:rFonts w:hint="eastAsia" w:ascii="宋体" w:hAnsi="宋体" w:cs="宋体"/>
                <w:color w:val="000000"/>
                <w:kern w:val="0"/>
              </w:rPr>
              <w:t>《屠宰检疫规程》（农医发〔</w:t>
            </w:r>
            <w:r>
              <w:rPr>
                <w:rFonts w:ascii="宋体" w:hAnsi="宋体" w:cs="宋体"/>
                <w:color w:val="000000"/>
                <w:kern w:val="0"/>
              </w:rPr>
              <w:t>2010</w:t>
            </w:r>
            <w:r>
              <w:rPr>
                <w:rFonts w:hint="eastAsia" w:ascii="宋体" w:hAnsi="宋体" w:cs="宋体"/>
                <w:color w:val="000000"/>
                <w:kern w:val="0"/>
              </w:rPr>
              <w:t>〕</w:t>
            </w:r>
            <w:r>
              <w:rPr>
                <w:rFonts w:ascii="宋体" w:hAnsi="宋体" w:cs="宋体"/>
                <w:color w:val="000000"/>
                <w:kern w:val="0"/>
              </w:rPr>
              <w:t>27</w:t>
            </w:r>
            <w:r>
              <w:rPr>
                <w:rFonts w:hint="eastAsia" w:ascii="宋体" w:hAnsi="宋体" w:cs="宋体"/>
                <w:color w:val="000000"/>
                <w:kern w:val="0"/>
              </w:rPr>
              <w:t>号）：“宰前检查，发现患有本规程规定疫病及临床检查发现其他异常情况的，按相应疫病防治技术规范进行实验室检测，并出具检测报告，实验室检测须由省级动物卫生监督机构指定的具有资质的实验室承担。”</w:t>
            </w:r>
            <w:r>
              <w:rPr>
                <w:rFonts w:ascii="宋体"/>
                <w:color w:val="000000"/>
                <w:kern w:val="0"/>
              </w:rPr>
              <w:br w:type="textWrapping"/>
            </w:r>
            <w:r>
              <w:rPr>
                <w:rFonts w:ascii="宋体" w:hAnsi="宋体" w:cs="宋体"/>
                <w:color w:val="000000"/>
                <w:kern w:val="0"/>
              </w:rPr>
              <w:t xml:space="preserve">    3.</w:t>
            </w:r>
            <w:r>
              <w:rPr>
                <w:rFonts w:hint="eastAsia" w:ascii="宋体" w:hAnsi="宋体" w:cs="宋体"/>
                <w:color w:val="000000"/>
                <w:kern w:val="0"/>
              </w:rPr>
              <w:t>《农业部关于开展家禽</w:t>
            </w:r>
            <w:r>
              <w:rPr>
                <w:rFonts w:ascii="宋体" w:hAnsi="宋体" w:cs="宋体"/>
                <w:color w:val="000000"/>
                <w:kern w:val="0"/>
              </w:rPr>
              <w:t>H7N9</w:t>
            </w:r>
            <w:r>
              <w:rPr>
                <w:rFonts w:hint="eastAsia" w:ascii="宋体" w:hAnsi="宋体" w:cs="宋体"/>
                <w:color w:val="000000"/>
                <w:kern w:val="0"/>
              </w:rPr>
              <w:t>流感检测等有关事项公告</w:t>
            </w:r>
            <w:r>
              <w:rPr>
                <w:rFonts w:hint="eastAsia" w:ascii="宋体" w:hAnsi="宋体" w:cs="宋体"/>
                <w:color w:val="000000"/>
                <w:spacing w:val="4"/>
                <w:kern w:val="0"/>
              </w:rPr>
              <w:t>》（</w:t>
            </w:r>
            <w:r>
              <w:rPr>
                <w:rFonts w:ascii="宋体" w:hAnsi="宋体" w:cs="宋体"/>
                <w:color w:val="000000"/>
                <w:spacing w:val="4"/>
                <w:kern w:val="0"/>
              </w:rPr>
              <w:t>2017</w:t>
            </w:r>
            <w:r>
              <w:rPr>
                <w:rFonts w:hint="eastAsia" w:ascii="宋体" w:hAnsi="宋体" w:cs="宋体"/>
                <w:color w:val="000000"/>
                <w:spacing w:val="4"/>
                <w:kern w:val="0"/>
              </w:rPr>
              <w:t>年农业部第</w:t>
            </w:r>
            <w:r>
              <w:rPr>
                <w:rFonts w:ascii="宋体" w:hAnsi="宋体" w:cs="宋体"/>
                <w:color w:val="000000"/>
                <w:spacing w:val="4"/>
                <w:kern w:val="0"/>
              </w:rPr>
              <w:t>2516</w:t>
            </w:r>
            <w:r>
              <w:rPr>
                <w:rFonts w:hint="eastAsia" w:ascii="宋体" w:hAnsi="宋体" w:cs="宋体"/>
                <w:color w:val="000000"/>
                <w:spacing w:val="4"/>
                <w:kern w:val="0"/>
              </w:rPr>
              <w:t>号公告）：“跨省调研活禽的家禽养殖场（户）应主动做好家禽</w:t>
            </w:r>
            <w:r>
              <w:rPr>
                <w:rFonts w:ascii="宋体" w:hAnsi="宋体" w:cs="宋体"/>
                <w:color w:val="000000"/>
                <w:spacing w:val="4"/>
                <w:kern w:val="0"/>
              </w:rPr>
              <w:t>H7N9</w:t>
            </w:r>
            <w:r>
              <w:rPr>
                <w:rFonts w:hint="eastAsia" w:ascii="宋体" w:hAnsi="宋体" w:cs="宋体"/>
                <w:color w:val="000000"/>
                <w:spacing w:val="4"/>
                <w:kern w:val="0"/>
              </w:rPr>
              <w:t>流感送样检测工作，并于采样后</w:t>
            </w:r>
            <w:r>
              <w:rPr>
                <w:rFonts w:ascii="宋体" w:hAnsi="宋体" w:cs="宋体"/>
                <w:color w:val="000000"/>
                <w:spacing w:val="4"/>
                <w:kern w:val="0"/>
              </w:rPr>
              <w:t>48</w:t>
            </w:r>
            <w:r>
              <w:rPr>
                <w:rFonts w:hint="eastAsia" w:ascii="宋体" w:hAnsi="宋体" w:cs="宋体"/>
                <w:color w:val="000000"/>
                <w:spacing w:val="4"/>
                <w:kern w:val="0"/>
              </w:rPr>
              <w:t>小时内送当地县级以上动</w:t>
            </w:r>
            <w:r>
              <w:rPr>
                <w:rFonts w:hint="eastAsia" w:ascii="宋体" w:hAnsi="宋体" w:cs="宋体"/>
                <w:color w:val="000000"/>
                <w:kern w:val="0"/>
              </w:rPr>
              <w:t>物疫病预防控制机构实验室或备资质的实验室检测。”</w:t>
            </w:r>
            <w:r>
              <w:rPr>
                <w:rFonts w:ascii="宋体" w:hAnsi="宋体" w:cs="宋体"/>
                <w:color w:val="000000"/>
                <w:kern w:val="0"/>
              </w:rPr>
              <w:t xml:space="preserve"> </w:t>
            </w:r>
          </w:p>
          <w:p>
            <w:pPr>
              <w:widowControl/>
              <w:ind w:firstLine="420"/>
              <w:rPr>
                <w:rFonts w:ascii="宋体"/>
                <w:color w:val="000000"/>
                <w:kern w:val="0"/>
              </w:rPr>
            </w:pPr>
            <w:r>
              <w:rPr>
                <w:rFonts w:ascii="宋体" w:hAnsi="宋体" w:cs="宋体"/>
                <w:color w:val="000000"/>
                <w:kern w:val="0"/>
              </w:rPr>
              <w:t xml:space="preserve">4. </w:t>
            </w:r>
            <w:r>
              <w:rPr>
                <w:rFonts w:hint="eastAsia" w:ascii="宋体" w:hAnsi="宋体" w:cs="宋体"/>
                <w:color w:val="000000"/>
                <w:kern w:val="0"/>
              </w:rPr>
              <w:t>《农业部关于进一步加强犬和猫产地检疫监管工作的通知》（农医发</w:t>
            </w:r>
            <w:r>
              <w:rPr>
                <w:rFonts w:ascii="宋体" w:hAnsi="宋体" w:cs="宋体"/>
                <w:color w:val="000000"/>
                <w:kern w:val="0"/>
              </w:rPr>
              <w:t>[2013]16</w:t>
            </w:r>
            <w:r>
              <w:rPr>
                <w:rFonts w:hint="eastAsia" w:ascii="宋体" w:hAnsi="宋体" w:cs="宋体"/>
                <w:color w:val="000000"/>
                <w:kern w:val="0"/>
              </w:rPr>
              <w:t>号）：“申报检疫的，应出示狂犬病免疫证明及相应疫病实验室检测报告。实验室检测报告由省级动物卫生监督机构指定的具有资质的实验室出具，内容包括犬瘟热、犬细小病毒病或猫泛白细胞减少症（猫瘟）检测以及狂犬病免疫抗体检测。”</w:t>
            </w:r>
            <w:r>
              <w:rPr>
                <w:rFonts w:ascii="宋体"/>
                <w:color w:val="000000"/>
                <w:kern w:val="0"/>
              </w:rPr>
              <w:br w:type="textWrapping"/>
            </w:r>
            <w:r>
              <w:rPr>
                <w:rFonts w:ascii="宋体" w:hAnsi="宋体" w:cs="宋体"/>
                <w:color w:val="000000"/>
                <w:kern w:val="0"/>
              </w:rPr>
              <w:t xml:space="preserve"> 5.</w:t>
            </w:r>
            <w:r>
              <w:rPr>
                <w:rFonts w:hint="eastAsia" w:ascii="宋体" w:hAnsi="宋体" w:cs="宋体"/>
                <w:color w:val="000000"/>
                <w:kern w:val="0"/>
              </w:rPr>
              <w:t>《农业部办公厅关于加强活羊跨省调运监管工作的通知》</w:t>
            </w:r>
            <w:r>
              <w:rPr>
                <w:rFonts w:ascii="宋体" w:hAnsi="宋体" w:cs="宋体"/>
                <w:color w:val="000000"/>
                <w:kern w:val="0"/>
              </w:rPr>
              <w:t>(</w:t>
            </w:r>
            <w:r>
              <w:rPr>
                <w:rFonts w:hint="eastAsia" w:ascii="宋体" w:hAnsi="宋体" w:cs="宋体"/>
                <w:color w:val="000000"/>
                <w:kern w:val="0"/>
              </w:rPr>
              <w:t>农办医</w:t>
            </w:r>
            <w:r>
              <w:rPr>
                <w:rFonts w:ascii="宋体" w:hAnsi="宋体" w:cs="宋体"/>
                <w:color w:val="000000"/>
                <w:kern w:val="0"/>
              </w:rPr>
              <w:t>[2014]35</w:t>
            </w:r>
            <w:r>
              <w:rPr>
                <w:rFonts w:hint="eastAsia" w:ascii="宋体" w:hAnsi="宋体" w:cs="宋体"/>
                <w:color w:val="000000"/>
                <w:kern w:val="0"/>
              </w:rPr>
              <w:t>号</w:t>
            </w:r>
            <w:r>
              <w:rPr>
                <w:rFonts w:ascii="宋体" w:hAnsi="宋体" w:cs="宋体"/>
                <w:color w:val="000000"/>
                <w:kern w:val="0"/>
              </w:rPr>
              <w:t>)</w:t>
            </w:r>
            <w:r>
              <w:rPr>
                <w:rFonts w:hint="eastAsia" w:ascii="宋体" w:hAnsi="宋体" w:cs="宋体"/>
                <w:color w:val="000000"/>
                <w:kern w:val="0"/>
              </w:rPr>
              <w:t>：“在实验室血清学检测基础上，经产地检疫合格。</w:t>
            </w:r>
            <w:r>
              <w:rPr>
                <w:rFonts w:ascii="宋体" w:hAnsi="宋体" w:cs="宋体"/>
                <w:color w:val="000000"/>
                <w:kern w:val="0"/>
              </w:rPr>
              <w:t xml:space="preserve"> </w:t>
            </w:r>
            <w:r>
              <w:rPr>
                <w:rFonts w:hint="eastAsia" w:ascii="宋体" w:hAnsi="宋体" w:cs="宋体"/>
                <w:color w:val="000000"/>
                <w:kern w:val="0"/>
              </w:rPr>
              <w:t>”</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价调节</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480" w:hRule="atLeast"/>
          <w:jc w:val="center"/>
        </w:trPr>
        <w:tc>
          <w:tcPr>
            <w:tcW w:w="13823"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rPr>
            </w:pPr>
            <w:r>
              <w:rPr>
                <w:rFonts w:hint="eastAsia" w:ascii="黑体" w:hAnsi="黑体" w:eastAsia="黑体" w:cs="黑体"/>
                <w:color w:val="000000"/>
                <w:kern w:val="0"/>
              </w:rPr>
              <w:t>十五、市气象局</w:t>
            </w:r>
          </w:p>
        </w:tc>
      </w:tr>
      <w:tr>
        <w:tblPrEx>
          <w:tblCellMar>
            <w:top w:w="0" w:type="dxa"/>
            <w:left w:w="108" w:type="dxa"/>
            <w:bottom w:w="0" w:type="dxa"/>
            <w:right w:w="108" w:type="dxa"/>
          </w:tblCellMar>
        </w:tblPrEx>
        <w:trPr>
          <w:trHeight w:val="5898"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40</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防雷装置设计技术评价报告</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防雷装置设计审核和竣工验收</w:t>
            </w:r>
            <w:r>
              <w:rPr>
                <w:rFonts w:ascii="宋体" w:hAnsi="宋体" w:cs="宋体"/>
                <w:color w:val="000000"/>
                <w:kern w:val="0"/>
              </w:rPr>
              <w:t>(</w:t>
            </w:r>
            <w:r>
              <w:rPr>
                <w:rFonts w:hint="eastAsia" w:ascii="宋体" w:hAnsi="宋体" w:cs="宋体"/>
                <w:color w:val="000000"/>
                <w:kern w:val="0"/>
              </w:rPr>
              <w:t>易燃易爆等</w:t>
            </w:r>
            <w:r>
              <w:rPr>
                <w:rFonts w:ascii="宋体" w:hAnsi="宋体" w:cs="宋体"/>
                <w:color w:val="000000"/>
                <w:kern w:val="0"/>
              </w:rPr>
              <w:t>)</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防雷装置设计审核</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spacing w:line="360" w:lineRule="exact"/>
              <w:jc w:val="lef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《气象灾害防御条例》（国务院令第</w:t>
            </w:r>
            <w:r>
              <w:rPr>
                <w:rFonts w:ascii="宋体" w:hAnsi="宋体" w:cs="宋体"/>
                <w:color w:val="000000"/>
                <w:kern w:val="0"/>
              </w:rPr>
              <w:t>570</w:t>
            </w:r>
            <w:r>
              <w:rPr>
                <w:rFonts w:hint="eastAsia" w:ascii="宋体" w:hAnsi="宋体" w:cs="宋体"/>
                <w:color w:val="000000"/>
                <w:kern w:val="0"/>
              </w:rPr>
              <w:t>号）第二十三条：“……</w:t>
            </w:r>
            <w:r>
              <w:rPr>
                <w:rFonts w:ascii="宋体" w:hAnsi="宋体" w:cs="宋体"/>
                <w:color w:val="000000"/>
                <w:kern w:val="0"/>
              </w:rPr>
              <w:t xml:space="preserve"> </w:t>
            </w:r>
            <w:r>
              <w:rPr>
                <w:rFonts w:hint="eastAsia" w:ascii="宋体" w:hAnsi="宋体" w:cs="宋体"/>
                <w:color w:val="000000"/>
                <w:kern w:val="0"/>
              </w:rPr>
              <w:t>对新建、改建、扩建建（构）筑物设计文件进行审查，应当就雷电防护装置的设计征求气象主管机构的意见……”</w:t>
            </w:r>
            <w:r>
              <w:rPr>
                <w:rFonts w:ascii="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《防雷装置设计审核和竣工验收规定》（中国气象局令第</w:t>
            </w:r>
            <w:r>
              <w:rPr>
                <w:rFonts w:ascii="宋体" w:hAnsi="宋体" w:cs="宋体"/>
                <w:color w:val="000000"/>
                <w:kern w:val="0"/>
              </w:rPr>
              <w:t>21</w:t>
            </w:r>
            <w:r>
              <w:rPr>
                <w:rFonts w:hint="eastAsia" w:ascii="宋体" w:hAnsi="宋体" w:cs="宋体"/>
                <w:color w:val="000000"/>
                <w:kern w:val="0"/>
              </w:rPr>
              <w:t>号）第九条：“申请防雷装置施工图设计审核应当提交以下材料：……（五）经当地气象主管机构认可的防雷专业技术机构出具的防雷装置设计技术评价报告。……”。</w:t>
            </w:r>
            <w:r>
              <w:rPr>
                <w:rFonts w:ascii="宋体"/>
                <w:color w:val="000000"/>
                <w:kern w:val="0"/>
              </w:rPr>
              <w:br w:type="textWrapping"/>
            </w:r>
            <w:r>
              <w:rPr>
                <w:rFonts w:ascii="宋体" w:hAnsi="宋体" w:cs="宋体"/>
                <w:color w:val="000000"/>
                <w:kern w:val="0"/>
              </w:rPr>
              <w:t xml:space="preserve">    3.</w:t>
            </w:r>
            <w:r>
              <w:rPr>
                <w:rFonts w:hint="eastAsia" w:ascii="宋体" w:hAnsi="宋体" w:cs="宋体"/>
                <w:color w:val="000000"/>
                <w:kern w:val="0"/>
              </w:rPr>
              <w:t>《国务院关于第一批清理规范</w:t>
            </w:r>
            <w:r>
              <w:rPr>
                <w:rFonts w:ascii="宋体" w:hAnsi="宋体" w:cs="宋体"/>
                <w:color w:val="000000"/>
                <w:kern w:val="0"/>
              </w:rPr>
              <w:t>89</w:t>
            </w:r>
            <w:r>
              <w:rPr>
                <w:rFonts w:hint="eastAsia" w:ascii="宋体" w:hAnsi="宋体" w:cs="宋体"/>
                <w:color w:val="000000"/>
                <w:kern w:val="0"/>
              </w:rPr>
              <w:t>项国务院部门行政审批中介服务事项的决定》（国发〔</w:t>
            </w:r>
            <w:r>
              <w:rPr>
                <w:rFonts w:ascii="宋体" w:hAnsi="宋体" w:cs="宋体"/>
                <w:color w:val="000000"/>
                <w:kern w:val="0"/>
              </w:rPr>
              <w:t>2015</w:t>
            </w:r>
            <w:r>
              <w:rPr>
                <w:rFonts w:hint="eastAsia" w:ascii="宋体" w:hAnsi="宋体" w:cs="宋体"/>
                <w:color w:val="000000"/>
                <w:kern w:val="0"/>
              </w:rPr>
              <w:t>〕</w:t>
            </w:r>
            <w:r>
              <w:rPr>
                <w:rFonts w:ascii="宋体" w:hAnsi="宋体" w:cs="宋体"/>
                <w:color w:val="000000"/>
                <w:kern w:val="0"/>
              </w:rPr>
              <w:t>58</w:t>
            </w:r>
            <w:r>
              <w:rPr>
                <w:rFonts w:hint="eastAsia" w:ascii="宋体" w:hAnsi="宋体" w:cs="宋体"/>
                <w:color w:val="000000"/>
                <w:kern w:val="0"/>
              </w:rPr>
              <w:t>号）第</w:t>
            </w:r>
            <w:r>
              <w:rPr>
                <w:rFonts w:ascii="宋体" w:hAnsi="宋体" w:cs="宋体"/>
                <w:color w:val="000000"/>
                <w:kern w:val="0"/>
              </w:rPr>
              <w:t>70</w:t>
            </w:r>
            <w:r>
              <w:rPr>
                <w:rFonts w:hint="eastAsia" w:ascii="宋体" w:hAnsi="宋体" w:cs="宋体"/>
                <w:color w:val="000000"/>
                <w:kern w:val="0"/>
              </w:rPr>
              <w:t>项：“不再要求申请人提供防雷装置设计技术评价报告，改由审批部门委托有关机构开展防雷装置设计技术评价。”</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价调节</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5</w:t>
            </w:r>
            <w:r>
              <w:rPr>
                <w:rFonts w:hint="eastAsia" w:ascii="宋体" w:hAnsi="宋体" w:cs="宋体"/>
                <w:color w:val="000000"/>
                <w:kern w:val="0"/>
              </w:rPr>
              <w:t>个工作日</w:t>
            </w:r>
          </w:p>
        </w:tc>
      </w:tr>
      <w:tr>
        <w:tblPrEx>
          <w:tblCellMar>
            <w:top w:w="0" w:type="dxa"/>
            <w:left w:w="108" w:type="dxa"/>
            <w:bottom w:w="0" w:type="dxa"/>
            <w:right w:w="108" w:type="dxa"/>
          </w:tblCellMar>
        </w:tblPrEx>
        <w:trPr>
          <w:trHeight w:val="7541"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41</w:t>
            </w:r>
          </w:p>
        </w:tc>
        <w:tc>
          <w:tcPr>
            <w:tcW w:w="1087"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防雷装置检测报告</w:t>
            </w:r>
          </w:p>
        </w:tc>
        <w:tc>
          <w:tcPr>
            <w:tcW w:w="2092"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防雷装置设计审核和竣工验收</w:t>
            </w:r>
            <w:r>
              <w:rPr>
                <w:rFonts w:ascii="宋体" w:hAnsi="宋体" w:cs="宋体"/>
                <w:color w:val="000000"/>
                <w:kern w:val="0"/>
              </w:rPr>
              <w:t>(</w:t>
            </w:r>
            <w:r>
              <w:rPr>
                <w:rFonts w:hint="eastAsia" w:ascii="宋体" w:hAnsi="宋体" w:cs="宋体"/>
                <w:color w:val="000000"/>
                <w:kern w:val="0"/>
              </w:rPr>
              <w:t>易燃易爆等</w:t>
            </w:r>
            <w:r>
              <w:rPr>
                <w:rFonts w:ascii="宋体" w:hAnsi="宋体" w:cs="宋体"/>
                <w:color w:val="000000"/>
                <w:kern w:val="0"/>
              </w:rPr>
              <w:t>)</w:t>
            </w:r>
          </w:p>
        </w:tc>
        <w:tc>
          <w:tcPr>
            <w:tcW w:w="693" w:type="dxa"/>
            <w:tcBorders>
              <w:top w:val="nil"/>
              <w:left w:val="nil"/>
              <w:bottom w:val="single" w:color="auto" w:sz="4" w:space="0"/>
              <w:right w:val="single" w:color="auto" w:sz="4" w:space="0"/>
            </w:tcBorders>
            <w:vAlign w:val="center"/>
          </w:tcPr>
          <w:p>
            <w:pPr>
              <w:widowControl/>
              <w:jc w:val="left"/>
              <w:rPr>
                <w:rFonts w:ascii="宋体"/>
                <w:color w:val="000000"/>
                <w:kern w:val="0"/>
              </w:rPr>
            </w:pPr>
            <w:r>
              <w:rPr>
                <w:rFonts w:hint="eastAsia" w:ascii="宋体" w:hAnsi="宋体" w:cs="宋体"/>
                <w:color w:val="000000"/>
                <w:kern w:val="0"/>
              </w:rPr>
              <w:t>防雷装置竣工验收</w:t>
            </w:r>
          </w:p>
        </w:tc>
        <w:tc>
          <w:tcPr>
            <w:tcW w:w="1089"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spacing w:line="340" w:lineRule="exact"/>
              <w:jc w:val="lef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．《防雷减灾管理办法》（中国气象局令第</w:t>
            </w:r>
            <w:r>
              <w:rPr>
                <w:rFonts w:ascii="宋体" w:hAnsi="宋体" w:cs="宋体"/>
                <w:color w:val="000000"/>
                <w:kern w:val="0"/>
              </w:rPr>
              <w:t>24</w:t>
            </w:r>
            <w:r>
              <w:rPr>
                <w:rFonts w:hint="eastAsia" w:ascii="宋体" w:hAnsi="宋体" w:cs="宋体"/>
                <w:color w:val="000000"/>
                <w:kern w:val="0"/>
              </w:rPr>
              <w:t>号）第十七条：“……负责验收的气象主管机构接到申请后，应当根据具有相应资质的防雷装置检测机构出具的检测报告进行核实。……”。</w:t>
            </w:r>
            <w:r>
              <w:rPr>
                <w:rFonts w:ascii="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《防雷减灾管理办法》（中国气象局令第</w:t>
            </w:r>
            <w:r>
              <w:rPr>
                <w:rFonts w:ascii="宋体" w:hAnsi="宋体" w:cs="宋体"/>
                <w:color w:val="000000"/>
                <w:kern w:val="0"/>
              </w:rPr>
              <w:t>24</w:t>
            </w:r>
            <w:r>
              <w:rPr>
                <w:rFonts w:hint="eastAsia" w:ascii="宋体" w:hAnsi="宋体" w:cs="宋体"/>
                <w:color w:val="000000"/>
                <w:kern w:val="0"/>
              </w:rPr>
              <w:t>号）第十八条：“出具检测报告的防雷装置检测机构，应当对隐蔽工程进行逐项检测，并对检测结果负责。检测报告作为竣工验收的技术依据。”</w:t>
            </w:r>
            <w:r>
              <w:rPr>
                <w:rFonts w:ascii="宋体"/>
                <w:color w:val="000000"/>
                <w:kern w:val="0"/>
              </w:rPr>
              <w:br w:type="textWrapping"/>
            </w:r>
            <w:r>
              <w:rPr>
                <w:rFonts w:ascii="宋体" w:hAnsi="宋体" w:cs="宋体"/>
                <w:color w:val="000000"/>
                <w:kern w:val="0"/>
              </w:rPr>
              <w:t xml:space="preserve">    3.</w:t>
            </w:r>
            <w:r>
              <w:rPr>
                <w:rFonts w:hint="eastAsia" w:ascii="宋体" w:hAnsi="宋体" w:cs="宋体"/>
                <w:color w:val="000000"/>
                <w:kern w:val="0"/>
              </w:rPr>
              <w:t>《防雷装置设计审核和竣工验收规定》（中国气象局令第</w:t>
            </w:r>
            <w:r>
              <w:rPr>
                <w:rFonts w:ascii="宋体" w:hAnsi="宋体" w:cs="宋体"/>
                <w:color w:val="000000"/>
                <w:kern w:val="0"/>
              </w:rPr>
              <w:t>21</w:t>
            </w:r>
            <w:r>
              <w:rPr>
                <w:rFonts w:hint="eastAsia" w:ascii="宋体" w:hAnsi="宋体" w:cs="宋体"/>
                <w:color w:val="000000"/>
                <w:kern w:val="0"/>
              </w:rPr>
              <w:t>号）第十六条：“防雷装置竣工验收应当提交以下材料：……（四）取得防雷装置检测资质的单位出具的《防雷装置检测报告》；……”</w:t>
            </w:r>
            <w:r>
              <w:rPr>
                <w:rFonts w:ascii="宋体"/>
                <w:color w:val="000000"/>
                <w:kern w:val="0"/>
              </w:rPr>
              <w:br w:type="textWrapping"/>
            </w:r>
            <w:r>
              <w:rPr>
                <w:rFonts w:ascii="宋体" w:hAnsi="宋体" w:cs="宋体"/>
                <w:color w:val="000000"/>
                <w:kern w:val="0"/>
              </w:rPr>
              <w:t xml:space="preserve">    4.</w:t>
            </w:r>
            <w:r>
              <w:rPr>
                <w:rFonts w:hint="eastAsia" w:ascii="宋体" w:hAnsi="宋体" w:cs="宋体"/>
                <w:color w:val="000000"/>
                <w:kern w:val="0"/>
              </w:rPr>
              <w:t>《国务院关于第二批清理规范</w:t>
            </w:r>
            <w:r>
              <w:rPr>
                <w:rFonts w:ascii="宋体" w:hAnsi="宋体" w:cs="宋体"/>
                <w:color w:val="000000"/>
                <w:kern w:val="0"/>
              </w:rPr>
              <w:t>192</w:t>
            </w:r>
            <w:r>
              <w:rPr>
                <w:rFonts w:hint="eastAsia" w:ascii="宋体" w:hAnsi="宋体" w:cs="宋体"/>
                <w:color w:val="000000"/>
                <w:kern w:val="0"/>
              </w:rPr>
              <w:t>项国务院部门行政审批中介服务事项的决定》（国发〔</w:t>
            </w:r>
            <w:r>
              <w:rPr>
                <w:rFonts w:ascii="宋体" w:hAnsi="宋体" w:cs="宋体"/>
                <w:color w:val="000000"/>
                <w:kern w:val="0"/>
              </w:rPr>
              <w:t>2016</w:t>
            </w:r>
            <w:r>
              <w:rPr>
                <w:rFonts w:hint="eastAsia" w:ascii="宋体" w:hAnsi="宋体" w:cs="宋体"/>
                <w:color w:val="000000"/>
                <w:kern w:val="0"/>
              </w:rPr>
              <w:t>〕</w:t>
            </w:r>
            <w:r>
              <w:rPr>
                <w:rFonts w:ascii="宋体" w:hAnsi="宋体" w:cs="宋体"/>
                <w:color w:val="000000"/>
                <w:kern w:val="0"/>
              </w:rPr>
              <w:t>11</w:t>
            </w:r>
            <w:r>
              <w:rPr>
                <w:rFonts w:hint="eastAsia" w:ascii="宋体" w:hAnsi="宋体" w:cs="宋体"/>
                <w:color w:val="000000"/>
                <w:kern w:val="0"/>
              </w:rPr>
              <w:t>号）第</w:t>
            </w:r>
            <w:r>
              <w:rPr>
                <w:rFonts w:ascii="宋体" w:hAnsi="宋体" w:cs="宋体"/>
                <w:color w:val="000000"/>
                <w:kern w:val="0"/>
              </w:rPr>
              <w:t>95</w:t>
            </w:r>
            <w:r>
              <w:rPr>
                <w:rFonts w:hint="eastAsia" w:ascii="宋体" w:hAnsi="宋体" w:cs="宋体"/>
                <w:color w:val="000000"/>
                <w:kern w:val="0"/>
              </w:rPr>
              <w:t>项：“不再要求申请人提供新建、改建、扩建建（构）筑物防雷装置检测报告，改由审批部门委托有关机构开展新建、改建、扩建建（构）筑物防雷装置检测。”</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w:t>
            </w:r>
          </w:p>
          <w:p>
            <w:pPr>
              <w:widowControl/>
              <w:jc w:val="center"/>
              <w:rPr>
                <w:rFonts w:ascii="宋体"/>
                <w:color w:val="000000"/>
                <w:kern w:val="0"/>
              </w:rPr>
            </w:pPr>
            <w:r>
              <w:rPr>
                <w:rFonts w:hint="eastAsia" w:ascii="宋体" w:hAnsi="宋体" w:cs="宋体"/>
                <w:color w:val="000000"/>
                <w:kern w:val="0"/>
              </w:rPr>
              <w:t>价调节</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8</w:t>
            </w:r>
            <w:r>
              <w:rPr>
                <w:rFonts w:hint="eastAsia" w:ascii="宋体" w:hAnsi="宋体" w:cs="宋体"/>
                <w:color w:val="000000"/>
                <w:kern w:val="0"/>
              </w:rPr>
              <w:t>个工作日</w:t>
            </w:r>
          </w:p>
        </w:tc>
      </w:tr>
      <w:tr>
        <w:tblPrEx>
          <w:tblCellMar>
            <w:top w:w="0" w:type="dxa"/>
            <w:left w:w="108" w:type="dxa"/>
            <w:bottom w:w="0" w:type="dxa"/>
            <w:right w:w="108" w:type="dxa"/>
          </w:tblCellMar>
        </w:tblPrEx>
        <w:trPr>
          <w:trHeight w:val="296" w:hRule="atLeast"/>
          <w:jc w:val="center"/>
        </w:trPr>
        <w:tc>
          <w:tcPr>
            <w:tcW w:w="13823"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olor w:val="000000"/>
                <w:kern w:val="0"/>
              </w:rPr>
            </w:pPr>
            <w:r>
              <w:rPr>
                <w:rFonts w:hint="eastAsia" w:ascii="黑体" w:hAnsi="黑体" w:eastAsia="黑体" w:cs="黑体"/>
                <w:color w:val="000000"/>
                <w:kern w:val="0"/>
              </w:rPr>
              <w:t>十六、公路局</w:t>
            </w:r>
          </w:p>
        </w:tc>
      </w:tr>
      <w:tr>
        <w:tblPrEx>
          <w:tblCellMar>
            <w:top w:w="0" w:type="dxa"/>
            <w:left w:w="108" w:type="dxa"/>
            <w:bottom w:w="0" w:type="dxa"/>
            <w:right w:w="108" w:type="dxa"/>
          </w:tblCellMar>
        </w:tblPrEx>
        <w:trPr>
          <w:trHeight w:val="6526" w:hRule="atLeast"/>
          <w:jc w:val="center"/>
        </w:trPr>
        <w:tc>
          <w:tcPr>
            <w:tcW w:w="678" w:type="dxa"/>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color w:val="000000"/>
                <w:kern w:val="0"/>
              </w:rPr>
            </w:pPr>
            <w:r>
              <w:rPr>
                <w:rFonts w:ascii="宋体" w:hAnsi="宋体" w:cs="宋体"/>
                <w:color w:val="000000"/>
                <w:kern w:val="0"/>
              </w:rPr>
              <w:t>42</w:t>
            </w:r>
          </w:p>
        </w:tc>
        <w:tc>
          <w:tcPr>
            <w:tcW w:w="1087" w:type="dxa"/>
            <w:tcBorders>
              <w:top w:val="nil"/>
              <w:left w:val="single" w:color="auto" w:sz="4" w:space="0"/>
              <w:bottom w:val="single" w:color="auto" w:sz="4" w:space="0"/>
              <w:right w:val="single" w:color="auto" w:sz="4" w:space="0"/>
            </w:tcBorders>
            <w:vAlign w:val="center"/>
          </w:tcPr>
          <w:p>
            <w:pPr>
              <w:widowControl/>
              <w:spacing w:line="340" w:lineRule="exact"/>
              <w:jc w:val="left"/>
              <w:rPr>
                <w:rFonts w:ascii="宋体"/>
                <w:color w:val="000000"/>
                <w:kern w:val="0"/>
              </w:rPr>
            </w:pPr>
            <w:r>
              <w:rPr>
                <w:rFonts w:hint="eastAsia" w:ascii="宋体" w:hAnsi="宋体" w:cs="宋体"/>
                <w:color w:val="000000"/>
                <w:kern w:val="0"/>
              </w:rPr>
              <w:t>涉路工程建设技术评价</w:t>
            </w:r>
          </w:p>
        </w:tc>
        <w:tc>
          <w:tcPr>
            <w:tcW w:w="2092" w:type="dxa"/>
            <w:tcBorders>
              <w:top w:val="nil"/>
              <w:left w:val="nil"/>
              <w:bottom w:val="single" w:color="auto" w:sz="4" w:space="0"/>
              <w:right w:val="single" w:color="auto" w:sz="4" w:space="0"/>
            </w:tcBorders>
            <w:vAlign w:val="center"/>
          </w:tcPr>
          <w:p>
            <w:pPr>
              <w:widowControl/>
              <w:spacing w:line="340" w:lineRule="exact"/>
              <w:jc w:val="left"/>
              <w:rPr>
                <w:rFonts w:ascii="宋体"/>
                <w:color w:val="000000"/>
                <w:kern w:val="0"/>
              </w:rPr>
            </w:pPr>
            <w:r>
              <w:rPr>
                <w:rFonts w:hint="eastAsia" w:ascii="宋体" w:hAnsi="宋体" w:cs="宋体"/>
                <w:color w:val="000000"/>
                <w:kern w:val="0"/>
              </w:rPr>
              <w:t>涉路工程建设许可</w:t>
            </w:r>
          </w:p>
        </w:tc>
        <w:tc>
          <w:tcPr>
            <w:tcW w:w="693" w:type="dxa"/>
            <w:tcBorders>
              <w:top w:val="nil"/>
              <w:left w:val="nil"/>
              <w:bottom w:val="single" w:color="auto" w:sz="4" w:space="0"/>
              <w:right w:val="single" w:color="auto" w:sz="4" w:space="0"/>
            </w:tcBorders>
            <w:vAlign w:val="center"/>
          </w:tcPr>
          <w:p>
            <w:pPr>
              <w:widowControl/>
              <w:spacing w:line="340" w:lineRule="exact"/>
              <w:jc w:val="center"/>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spacing w:line="340" w:lineRule="exact"/>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spacing w:line="340" w:lineRule="exact"/>
              <w:jc w:val="left"/>
              <w:rPr>
                <w:rFonts w:ascii="宋体"/>
                <w:color w:val="000000"/>
                <w:kern w:val="0"/>
              </w:rPr>
            </w:pPr>
            <w:r>
              <w:rPr>
                <w:rFonts w:ascii="宋体" w:hAnsi="宋体" w:cs="宋体"/>
                <w:color w:val="000000"/>
                <w:kern w:val="0"/>
              </w:rPr>
              <w:t xml:space="preserve">    1.</w:t>
            </w:r>
            <w:r>
              <w:rPr>
                <w:rFonts w:hint="eastAsia" w:ascii="宋体" w:hAnsi="宋体" w:cs="宋体"/>
                <w:color w:val="000000"/>
                <w:kern w:val="0"/>
              </w:rPr>
              <w:t>《公路安全保护条例》</w:t>
            </w:r>
            <w:r>
              <w:rPr>
                <w:rFonts w:ascii="宋体" w:hAnsi="宋体" w:cs="宋体"/>
                <w:color w:val="000000"/>
                <w:kern w:val="0"/>
              </w:rPr>
              <w:t>(2011</w:t>
            </w:r>
            <w:r>
              <w:rPr>
                <w:rFonts w:hint="eastAsia" w:ascii="宋体" w:hAnsi="宋体" w:cs="宋体"/>
                <w:color w:val="000000"/>
                <w:kern w:val="0"/>
              </w:rPr>
              <w:t>年</w:t>
            </w:r>
            <w:r>
              <w:rPr>
                <w:rFonts w:ascii="宋体" w:hAnsi="宋体" w:cs="宋体"/>
                <w:color w:val="000000"/>
                <w:kern w:val="0"/>
              </w:rPr>
              <w:t>2</w:t>
            </w:r>
            <w:r>
              <w:rPr>
                <w:rFonts w:hint="eastAsia" w:ascii="宋体" w:hAnsi="宋体" w:cs="宋体"/>
                <w:color w:val="000000"/>
                <w:kern w:val="0"/>
              </w:rPr>
              <w:t>月国务院令第</w:t>
            </w:r>
            <w:r>
              <w:rPr>
                <w:rFonts w:ascii="宋体" w:hAnsi="宋体" w:cs="宋体"/>
                <w:color w:val="000000"/>
                <w:kern w:val="0"/>
              </w:rPr>
              <w:t>593</w:t>
            </w:r>
            <w:r>
              <w:rPr>
                <w:rFonts w:hint="eastAsia" w:ascii="宋体" w:hAnsi="宋体" w:cs="宋体"/>
                <w:color w:val="000000"/>
                <w:kern w:val="0"/>
              </w:rPr>
              <w:t>号</w:t>
            </w:r>
            <w:r>
              <w:rPr>
                <w:rFonts w:ascii="宋体" w:hAnsi="宋体" w:cs="宋体"/>
                <w:color w:val="000000"/>
                <w:kern w:val="0"/>
              </w:rPr>
              <w:t>)</w:t>
            </w:r>
            <w:r>
              <w:rPr>
                <w:rFonts w:hint="eastAsia" w:ascii="宋体" w:hAnsi="宋体" w:cs="宋体"/>
                <w:color w:val="000000"/>
                <w:kern w:val="0"/>
              </w:rPr>
              <w:t>第二十八条：“申请进行涉路施工活动的建设单位应当向公路管理机构提交下列材料：（二）保障公路、公路附属设施质量和安全的技术评价报告。”</w:t>
            </w:r>
            <w:r>
              <w:rPr>
                <w:rFonts w:ascii="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《山东省公路路政条例》（</w:t>
            </w:r>
            <w:r>
              <w:rPr>
                <w:rFonts w:ascii="宋体" w:hAnsi="宋体" w:cs="宋体"/>
                <w:color w:val="000000"/>
                <w:kern w:val="0"/>
              </w:rPr>
              <w:t>2013</w:t>
            </w:r>
            <w:r>
              <w:rPr>
                <w:rFonts w:hint="eastAsia" w:ascii="宋体" w:hAnsi="宋体" w:cs="宋体"/>
                <w:color w:val="000000"/>
                <w:kern w:val="0"/>
              </w:rPr>
              <w:t>年</w:t>
            </w:r>
            <w:r>
              <w:rPr>
                <w:rFonts w:ascii="宋体" w:hAnsi="宋体" w:cs="宋体"/>
                <w:color w:val="000000"/>
                <w:kern w:val="0"/>
              </w:rPr>
              <w:t>8</w:t>
            </w:r>
            <w:r>
              <w:rPr>
                <w:rFonts w:hint="eastAsia" w:ascii="宋体" w:hAnsi="宋体" w:cs="宋体"/>
                <w:color w:val="000000"/>
                <w:kern w:val="0"/>
              </w:rPr>
              <w:t>月山东省人民代表大会常务委员会公告第</w:t>
            </w:r>
            <w:r>
              <w:rPr>
                <w:rFonts w:ascii="宋体" w:hAnsi="宋体" w:cs="宋体"/>
                <w:color w:val="000000"/>
                <w:kern w:val="0"/>
              </w:rPr>
              <w:t>22</w:t>
            </w:r>
            <w:r>
              <w:rPr>
                <w:rFonts w:hint="eastAsia" w:ascii="宋体" w:hAnsi="宋体" w:cs="宋体"/>
                <w:color w:val="000000"/>
                <w:kern w:val="0"/>
              </w:rPr>
              <w:t>号）第十条：“建设单位申请进行涉路工程建设，应当提交下列材料：（二）保障公路、公路附属设施质量和安全的技术评价报告。”</w:t>
            </w:r>
            <w:r>
              <w:rPr>
                <w:rFonts w:ascii="宋体"/>
                <w:color w:val="000000"/>
                <w:kern w:val="0"/>
              </w:rPr>
              <w:t> </w:t>
            </w:r>
            <w:r>
              <w:rPr>
                <w:rFonts w:ascii="宋体"/>
                <w:color w:val="000000"/>
                <w:kern w:val="0"/>
              </w:rPr>
              <w:br w:type="textWrapping"/>
            </w:r>
            <w:r>
              <w:rPr>
                <w:rFonts w:ascii="宋体" w:hAnsi="宋体" w:cs="宋体"/>
                <w:color w:val="000000"/>
                <w:kern w:val="0"/>
              </w:rPr>
              <w:t xml:space="preserve">    3.</w:t>
            </w:r>
            <w:r>
              <w:rPr>
                <w:rFonts w:hint="eastAsia" w:ascii="宋体" w:hAnsi="宋体" w:cs="宋体"/>
                <w:color w:val="000000"/>
                <w:kern w:val="0"/>
              </w:rPr>
              <w:t>《山东省涉路工程建设技术评价实施办法》（</w:t>
            </w:r>
            <w:r>
              <w:rPr>
                <w:rFonts w:ascii="宋体" w:hAnsi="宋体" w:cs="宋体"/>
                <w:color w:val="000000"/>
                <w:kern w:val="0"/>
              </w:rPr>
              <w:t>2017</w:t>
            </w:r>
            <w:r>
              <w:rPr>
                <w:rFonts w:hint="eastAsia" w:ascii="宋体" w:hAnsi="宋体" w:cs="宋体"/>
                <w:color w:val="000000"/>
                <w:kern w:val="0"/>
              </w:rPr>
              <w:t>年</w:t>
            </w:r>
            <w:r>
              <w:rPr>
                <w:rFonts w:ascii="宋体" w:hAnsi="宋体" w:cs="宋体"/>
                <w:color w:val="000000"/>
                <w:kern w:val="0"/>
              </w:rPr>
              <w:t>11</w:t>
            </w:r>
            <w:r>
              <w:rPr>
                <w:rFonts w:hint="eastAsia" w:ascii="宋体" w:hAnsi="宋体" w:cs="宋体"/>
                <w:color w:val="000000"/>
                <w:kern w:val="0"/>
              </w:rPr>
              <w:t>月鲁交公〔</w:t>
            </w:r>
            <w:r>
              <w:rPr>
                <w:rFonts w:ascii="宋体" w:hAnsi="宋体" w:cs="宋体"/>
                <w:color w:val="000000"/>
                <w:kern w:val="0"/>
              </w:rPr>
              <w:t>2017</w:t>
            </w:r>
            <w:r>
              <w:rPr>
                <w:rFonts w:hint="eastAsia" w:ascii="宋体" w:hAnsi="宋体" w:cs="宋体"/>
                <w:color w:val="000000"/>
                <w:kern w:val="0"/>
              </w:rPr>
              <w:t>〕</w:t>
            </w:r>
            <w:r>
              <w:rPr>
                <w:rFonts w:ascii="宋体" w:hAnsi="宋体" w:cs="宋体"/>
                <w:color w:val="000000"/>
                <w:kern w:val="0"/>
              </w:rPr>
              <w:t>6</w:t>
            </w:r>
            <w:r>
              <w:rPr>
                <w:rFonts w:hint="eastAsia" w:ascii="宋体" w:hAnsi="宋体" w:cs="宋体"/>
                <w:color w:val="000000"/>
                <w:kern w:val="0"/>
              </w:rPr>
              <w:t>号）第六条：“涉路工程建设单位应当委托涉路工程项目设计单位以外具有公路专业设计资质及公路专业工程咨询业务能力的单位开展技术评价，其中重大涉路工程项目，技术评价单位应具备公路专业甲级设计资质及相应的公路专业工程咨询业务能力。”</w:t>
            </w:r>
          </w:p>
        </w:tc>
        <w:tc>
          <w:tcPr>
            <w:tcW w:w="1428" w:type="dxa"/>
            <w:tcBorders>
              <w:top w:val="nil"/>
              <w:left w:val="nil"/>
              <w:bottom w:val="single" w:color="auto" w:sz="4" w:space="0"/>
              <w:right w:val="single" w:color="auto" w:sz="4" w:space="0"/>
            </w:tcBorders>
            <w:vAlign w:val="center"/>
          </w:tcPr>
          <w:p>
            <w:pPr>
              <w:widowControl/>
              <w:spacing w:line="340" w:lineRule="exact"/>
              <w:jc w:val="center"/>
              <w:rPr>
                <w:rFonts w:ascii="宋体"/>
                <w:color w:val="000000"/>
                <w:kern w:val="0"/>
              </w:rPr>
            </w:pPr>
            <w:r>
              <w:rPr>
                <w:rFonts w:hint="eastAsia" w:ascii="宋体" w:hAnsi="宋体" w:cs="宋体"/>
                <w:color w:val="000000"/>
                <w:kern w:val="0"/>
              </w:rPr>
              <w:t>市场</w:t>
            </w:r>
          </w:p>
          <w:p>
            <w:pPr>
              <w:widowControl/>
              <w:spacing w:line="340" w:lineRule="exact"/>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spacing w:line="340" w:lineRule="exact"/>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6054" w:hRule="atLeast"/>
          <w:jc w:val="center"/>
        </w:trPr>
        <w:tc>
          <w:tcPr>
            <w:tcW w:w="678" w:type="dxa"/>
            <w:tcBorders>
              <w:top w:val="nil"/>
              <w:left w:val="single" w:color="auto" w:sz="4" w:space="0"/>
              <w:bottom w:val="single" w:color="auto" w:sz="4" w:space="0"/>
              <w:right w:val="single" w:color="auto" w:sz="4" w:space="0"/>
            </w:tcBorders>
            <w:vAlign w:val="center"/>
          </w:tcPr>
          <w:p>
            <w:pPr>
              <w:widowControl/>
              <w:spacing w:line="340" w:lineRule="exact"/>
              <w:jc w:val="center"/>
              <w:rPr>
                <w:rFonts w:ascii="宋体"/>
                <w:color w:val="000000"/>
                <w:kern w:val="0"/>
              </w:rPr>
            </w:pPr>
            <w:r>
              <w:rPr>
                <w:rFonts w:ascii="宋体" w:hAnsi="宋体" w:cs="宋体"/>
                <w:color w:val="000000"/>
                <w:kern w:val="0"/>
              </w:rPr>
              <w:t>43</w:t>
            </w:r>
          </w:p>
        </w:tc>
        <w:tc>
          <w:tcPr>
            <w:tcW w:w="1087"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color w:val="000000"/>
                <w:kern w:val="0"/>
              </w:rPr>
            </w:pPr>
            <w:r>
              <w:rPr>
                <w:rFonts w:hint="eastAsia" w:ascii="宋体" w:hAnsi="宋体" w:cs="宋体"/>
                <w:color w:val="000000"/>
                <w:kern w:val="0"/>
              </w:rPr>
              <w:t>涉路工程建设技术评价</w:t>
            </w:r>
          </w:p>
        </w:tc>
        <w:tc>
          <w:tcPr>
            <w:tcW w:w="2092" w:type="dxa"/>
            <w:tcBorders>
              <w:top w:val="nil"/>
              <w:left w:val="nil"/>
              <w:bottom w:val="single" w:color="auto" w:sz="4" w:space="0"/>
              <w:right w:val="single" w:color="auto" w:sz="4" w:space="0"/>
            </w:tcBorders>
            <w:vAlign w:val="center"/>
          </w:tcPr>
          <w:p>
            <w:pPr>
              <w:widowControl/>
              <w:spacing w:line="300" w:lineRule="exact"/>
              <w:jc w:val="left"/>
              <w:rPr>
                <w:rFonts w:ascii="宋体"/>
                <w:color w:val="000000"/>
                <w:kern w:val="0"/>
              </w:rPr>
            </w:pPr>
            <w:r>
              <w:rPr>
                <w:rFonts w:hint="eastAsia" w:ascii="宋体" w:hAnsi="宋体" w:cs="宋体"/>
                <w:color w:val="000000"/>
                <w:kern w:val="0"/>
              </w:rPr>
              <w:t>设置非公路标志许可</w:t>
            </w:r>
          </w:p>
        </w:tc>
        <w:tc>
          <w:tcPr>
            <w:tcW w:w="693" w:type="dxa"/>
            <w:tcBorders>
              <w:top w:val="nil"/>
              <w:left w:val="nil"/>
              <w:bottom w:val="single" w:color="auto" w:sz="4" w:space="0"/>
              <w:right w:val="single" w:color="auto" w:sz="4" w:space="0"/>
            </w:tcBorders>
            <w:vAlign w:val="center"/>
          </w:tcPr>
          <w:p>
            <w:pPr>
              <w:widowControl/>
              <w:spacing w:line="300" w:lineRule="exact"/>
              <w:jc w:val="left"/>
              <w:rPr>
                <w:rFonts w:ascii="宋体"/>
                <w:color w:val="000000"/>
                <w:kern w:val="0"/>
              </w:rPr>
            </w:pPr>
          </w:p>
        </w:tc>
        <w:tc>
          <w:tcPr>
            <w:tcW w:w="1089" w:type="dxa"/>
            <w:tcBorders>
              <w:top w:val="nil"/>
              <w:left w:val="nil"/>
              <w:bottom w:val="single" w:color="auto" w:sz="4" w:space="0"/>
              <w:right w:val="single" w:color="auto" w:sz="4" w:space="0"/>
            </w:tcBorders>
            <w:vAlign w:val="center"/>
          </w:tcPr>
          <w:p>
            <w:pPr>
              <w:widowControl/>
              <w:spacing w:line="300" w:lineRule="exact"/>
              <w:jc w:val="center"/>
              <w:rPr>
                <w:rFonts w:ascii="宋体"/>
                <w:color w:val="000000"/>
                <w:kern w:val="0"/>
              </w:rPr>
            </w:pPr>
            <w:r>
              <w:rPr>
                <w:rFonts w:hint="eastAsia" w:ascii="宋体" w:hAnsi="宋体" w:cs="宋体"/>
                <w:color w:val="000000"/>
                <w:kern w:val="0"/>
              </w:rPr>
              <w:t>行政许可</w:t>
            </w:r>
          </w:p>
        </w:tc>
        <w:tc>
          <w:tcPr>
            <w:tcW w:w="5120" w:type="dxa"/>
            <w:tcBorders>
              <w:top w:val="nil"/>
              <w:left w:val="nil"/>
              <w:bottom w:val="single" w:color="auto" w:sz="4" w:space="0"/>
              <w:right w:val="single" w:color="auto" w:sz="4" w:space="0"/>
            </w:tcBorders>
            <w:vAlign w:val="center"/>
          </w:tcPr>
          <w:p>
            <w:pPr>
              <w:widowControl/>
              <w:spacing w:line="300" w:lineRule="exact"/>
              <w:ind w:firstLine="420" w:firstLineChars="200"/>
              <w:jc w:val="left"/>
              <w:rPr>
                <w:rFonts w:ascii="宋体"/>
                <w:color w:val="000000"/>
                <w:kern w:val="0"/>
              </w:rPr>
            </w:pPr>
            <w:r>
              <w:rPr>
                <w:rFonts w:ascii="宋体" w:hAnsi="宋体" w:cs="宋体"/>
                <w:color w:val="000000"/>
                <w:kern w:val="0"/>
              </w:rPr>
              <w:t>1.</w:t>
            </w:r>
            <w:r>
              <w:rPr>
                <w:rFonts w:hint="eastAsia" w:ascii="宋体" w:hAnsi="宋体" w:cs="宋体"/>
                <w:color w:val="000000"/>
                <w:kern w:val="0"/>
              </w:rPr>
              <w:t>《公路安全保护条例》</w:t>
            </w:r>
            <w:r>
              <w:rPr>
                <w:rFonts w:ascii="宋体" w:hAnsi="宋体" w:cs="宋体"/>
                <w:color w:val="000000"/>
                <w:kern w:val="0"/>
              </w:rPr>
              <w:t>(2011</w:t>
            </w:r>
            <w:r>
              <w:rPr>
                <w:rFonts w:hint="eastAsia" w:ascii="宋体" w:hAnsi="宋体" w:cs="宋体"/>
                <w:color w:val="000000"/>
                <w:kern w:val="0"/>
              </w:rPr>
              <w:t>年</w:t>
            </w:r>
            <w:r>
              <w:rPr>
                <w:rFonts w:ascii="宋体" w:hAnsi="宋体" w:cs="宋体"/>
                <w:color w:val="000000"/>
                <w:kern w:val="0"/>
              </w:rPr>
              <w:t>2</w:t>
            </w:r>
            <w:r>
              <w:rPr>
                <w:rFonts w:hint="eastAsia" w:ascii="宋体" w:hAnsi="宋体" w:cs="宋体"/>
                <w:color w:val="000000"/>
                <w:kern w:val="0"/>
              </w:rPr>
              <w:t>月国务院令第</w:t>
            </w:r>
            <w:r>
              <w:rPr>
                <w:rFonts w:ascii="宋体" w:hAnsi="宋体" w:cs="宋体"/>
                <w:color w:val="000000"/>
                <w:kern w:val="0"/>
              </w:rPr>
              <w:t>593</w:t>
            </w:r>
            <w:r>
              <w:rPr>
                <w:rFonts w:hint="eastAsia" w:ascii="宋体" w:hAnsi="宋体" w:cs="宋体"/>
                <w:color w:val="000000"/>
                <w:kern w:val="0"/>
              </w:rPr>
              <w:t>号</w:t>
            </w:r>
            <w:r>
              <w:rPr>
                <w:rFonts w:ascii="宋体" w:hAnsi="宋体" w:cs="宋体"/>
                <w:color w:val="000000"/>
                <w:kern w:val="0"/>
              </w:rPr>
              <w:t>)</w:t>
            </w:r>
            <w:r>
              <w:rPr>
                <w:rFonts w:hint="eastAsia" w:ascii="宋体" w:hAnsi="宋体" w:cs="宋体"/>
                <w:color w:val="000000"/>
                <w:kern w:val="0"/>
              </w:rPr>
              <w:t>第二十八条：“申请进行涉路施工活动的建设单位应当向公路管理机构提交下列材料：（二）保障公路、公路附属设施质量和安全的技术评价报告。”</w:t>
            </w:r>
          </w:p>
          <w:p>
            <w:pPr>
              <w:widowControl/>
              <w:spacing w:line="300" w:lineRule="exact"/>
              <w:ind w:firstLine="420" w:firstLineChars="200"/>
              <w:jc w:val="left"/>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《山东省公路路政条例》（</w:t>
            </w:r>
            <w:r>
              <w:rPr>
                <w:rFonts w:ascii="宋体" w:hAnsi="宋体" w:cs="宋体"/>
                <w:color w:val="000000"/>
                <w:kern w:val="0"/>
              </w:rPr>
              <w:t>2013</w:t>
            </w:r>
            <w:r>
              <w:rPr>
                <w:rFonts w:hint="eastAsia" w:ascii="宋体" w:hAnsi="宋体" w:cs="宋体"/>
                <w:color w:val="000000"/>
                <w:kern w:val="0"/>
              </w:rPr>
              <w:t>年</w:t>
            </w:r>
            <w:r>
              <w:rPr>
                <w:rFonts w:ascii="宋体" w:hAnsi="宋体" w:cs="宋体"/>
                <w:color w:val="000000"/>
                <w:kern w:val="0"/>
              </w:rPr>
              <w:t>8</w:t>
            </w:r>
            <w:r>
              <w:rPr>
                <w:rFonts w:hint="eastAsia" w:ascii="宋体" w:hAnsi="宋体" w:cs="宋体"/>
                <w:color w:val="000000"/>
                <w:kern w:val="0"/>
              </w:rPr>
              <w:t>月山东省人民代表大会常务委员会公告第</w:t>
            </w:r>
            <w:r>
              <w:rPr>
                <w:rFonts w:ascii="宋体" w:hAnsi="宋体" w:cs="宋体"/>
                <w:color w:val="000000"/>
                <w:kern w:val="0"/>
              </w:rPr>
              <w:t>22</w:t>
            </w:r>
            <w:r>
              <w:rPr>
                <w:rFonts w:hint="eastAsia" w:ascii="宋体" w:hAnsi="宋体" w:cs="宋体"/>
                <w:color w:val="000000"/>
                <w:kern w:val="0"/>
              </w:rPr>
              <w:t>号）第十一条：“利用跨越公路桥梁等设施悬挂或者在公路用地范围内设置非公路标志的，应当依法向公路路政管理部门申请许可，并提交施工图设计、施工方案及相应的技术评价报告。”</w:t>
            </w:r>
            <w:r>
              <w:rPr>
                <w:rFonts w:ascii="宋体" w:hAnsi="宋体" w:cs="宋体"/>
                <w:color w:val="000000"/>
                <w:kern w:val="0"/>
              </w:rPr>
              <w:t xml:space="preserve"> </w:t>
            </w:r>
          </w:p>
          <w:p>
            <w:pPr>
              <w:widowControl/>
              <w:spacing w:line="300" w:lineRule="exact"/>
              <w:ind w:firstLine="420" w:firstLineChars="200"/>
              <w:jc w:val="left"/>
              <w:rPr>
                <w:rFonts w:ascii="宋体"/>
                <w:color w:val="000000"/>
                <w:kern w:val="0"/>
              </w:rPr>
            </w:pPr>
            <w:r>
              <w:rPr>
                <w:rFonts w:ascii="宋体" w:hAnsi="宋体" w:cs="宋体"/>
                <w:color w:val="000000"/>
                <w:kern w:val="0"/>
              </w:rPr>
              <w:t>3.</w:t>
            </w:r>
            <w:r>
              <w:rPr>
                <w:rFonts w:hint="eastAsia" w:ascii="宋体" w:hAnsi="宋体" w:cs="宋体"/>
                <w:color w:val="000000"/>
                <w:kern w:val="0"/>
              </w:rPr>
              <w:t>《山东省涉路工程建设技术评价实施办法》（</w:t>
            </w:r>
            <w:r>
              <w:rPr>
                <w:rFonts w:ascii="宋体" w:hAnsi="宋体" w:cs="宋体"/>
                <w:color w:val="000000"/>
                <w:kern w:val="0"/>
              </w:rPr>
              <w:t>2017</w:t>
            </w:r>
            <w:r>
              <w:rPr>
                <w:rFonts w:hint="eastAsia" w:ascii="宋体" w:hAnsi="宋体" w:cs="宋体"/>
                <w:color w:val="000000"/>
                <w:kern w:val="0"/>
              </w:rPr>
              <w:t>年</w:t>
            </w:r>
            <w:r>
              <w:rPr>
                <w:rFonts w:ascii="宋体" w:hAnsi="宋体" w:cs="宋体"/>
                <w:color w:val="000000"/>
                <w:kern w:val="0"/>
              </w:rPr>
              <w:t>11</w:t>
            </w:r>
            <w:r>
              <w:rPr>
                <w:rFonts w:hint="eastAsia" w:ascii="宋体" w:hAnsi="宋体" w:cs="宋体"/>
                <w:color w:val="000000"/>
                <w:kern w:val="0"/>
              </w:rPr>
              <w:t>月鲁交公〔</w:t>
            </w:r>
            <w:r>
              <w:rPr>
                <w:rFonts w:ascii="宋体" w:hAnsi="宋体" w:cs="宋体"/>
                <w:color w:val="000000"/>
                <w:kern w:val="0"/>
              </w:rPr>
              <w:t>2017</w:t>
            </w:r>
            <w:r>
              <w:rPr>
                <w:rFonts w:hint="eastAsia" w:ascii="宋体" w:hAnsi="宋体" w:cs="宋体"/>
                <w:color w:val="000000"/>
                <w:kern w:val="0"/>
              </w:rPr>
              <w:t>〕</w:t>
            </w:r>
            <w:r>
              <w:rPr>
                <w:rFonts w:ascii="宋体" w:hAnsi="宋体" w:cs="宋体"/>
                <w:color w:val="000000"/>
                <w:kern w:val="0"/>
              </w:rPr>
              <w:t>6</w:t>
            </w:r>
            <w:r>
              <w:rPr>
                <w:rFonts w:hint="eastAsia" w:ascii="宋体" w:hAnsi="宋体" w:cs="宋体"/>
                <w:color w:val="000000"/>
                <w:kern w:val="0"/>
              </w:rPr>
              <w:t>号）第六条：“涉路工程建设单位应当委托涉路工程项目设计单位以外具有公路专业设计资质及公路专业工程咨询业务能力的单位开展技术评价，其中重大涉路工程项目，技术评价单位应具备公路专业甲级设计资质及相应的公路专业工程咨询业务能力。”</w:t>
            </w:r>
          </w:p>
        </w:tc>
        <w:tc>
          <w:tcPr>
            <w:tcW w:w="1428" w:type="dxa"/>
            <w:tcBorders>
              <w:top w:val="nil"/>
              <w:left w:val="nil"/>
              <w:bottom w:val="single" w:color="auto" w:sz="4" w:space="0"/>
              <w:right w:val="single" w:color="auto" w:sz="4" w:space="0"/>
            </w:tcBorders>
            <w:vAlign w:val="center"/>
          </w:tcPr>
          <w:p>
            <w:pPr>
              <w:widowControl/>
              <w:spacing w:line="340" w:lineRule="exact"/>
              <w:jc w:val="center"/>
              <w:rPr>
                <w:rFonts w:ascii="宋体"/>
                <w:color w:val="000000"/>
                <w:kern w:val="0"/>
              </w:rPr>
            </w:pPr>
            <w:r>
              <w:rPr>
                <w:rFonts w:hint="eastAsia" w:ascii="宋体" w:hAnsi="宋体" w:cs="宋体"/>
                <w:color w:val="000000"/>
                <w:kern w:val="0"/>
              </w:rPr>
              <w:t>市场</w:t>
            </w:r>
          </w:p>
          <w:p>
            <w:pPr>
              <w:widowControl/>
              <w:spacing w:line="340" w:lineRule="exact"/>
              <w:jc w:val="center"/>
              <w:rPr>
                <w:rFonts w:ascii="宋体"/>
                <w:color w:val="000000"/>
                <w:kern w:val="0"/>
              </w:rPr>
            </w:pPr>
            <w:r>
              <w:rPr>
                <w:rFonts w:hint="eastAsia" w:ascii="宋体" w:hAnsi="宋体" w:cs="宋体"/>
                <w:color w:val="000000"/>
                <w:kern w:val="0"/>
              </w:rPr>
              <w:t>调节价</w:t>
            </w:r>
          </w:p>
        </w:tc>
        <w:tc>
          <w:tcPr>
            <w:tcW w:w="1636" w:type="dxa"/>
            <w:tcBorders>
              <w:top w:val="nil"/>
              <w:left w:val="nil"/>
              <w:bottom w:val="single" w:color="auto" w:sz="4" w:space="0"/>
              <w:right w:val="single" w:color="auto" w:sz="4" w:space="0"/>
            </w:tcBorders>
            <w:vAlign w:val="center"/>
          </w:tcPr>
          <w:p>
            <w:pPr>
              <w:widowControl/>
              <w:spacing w:line="340" w:lineRule="exact"/>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3572"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44</w:t>
            </w:r>
          </w:p>
        </w:tc>
        <w:tc>
          <w:tcPr>
            <w:tcW w:w="1087" w:type="dxa"/>
            <w:vMerge w:val="restart"/>
            <w:tcBorders>
              <w:top w:val="nil"/>
              <w:left w:val="single" w:color="auto" w:sz="4" w:space="0"/>
              <w:bottom w:val="single" w:color="auto" w:sz="4" w:space="0"/>
              <w:right w:val="single" w:color="auto" w:sz="4" w:space="0"/>
            </w:tcBorders>
            <w:vAlign w:val="center"/>
          </w:tcPr>
          <w:p>
            <w:pPr>
              <w:widowControl/>
              <w:spacing w:line="340" w:lineRule="exact"/>
              <w:jc w:val="left"/>
              <w:rPr>
                <w:rFonts w:ascii="宋体"/>
                <w:color w:val="000000"/>
                <w:kern w:val="0"/>
              </w:rPr>
            </w:pPr>
            <w:r>
              <w:rPr>
                <w:rFonts w:hint="eastAsia" w:ascii="宋体" w:hAnsi="宋体" w:cs="宋体"/>
                <w:color w:val="000000"/>
                <w:kern w:val="0"/>
              </w:rPr>
              <w:t>涉路工程建设技术评价</w:t>
            </w:r>
          </w:p>
        </w:tc>
        <w:tc>
          <w:tcPr>
            <w:tcW w:w="2092" w:type="dxa"/>
            <w:tcBorders>
              <w:top w:val="nil"/>
              <w:left w:val="nil"/>
              <w:bottom w:val="single" w:color="auto" w:sz="4" w:space="0"/>
              <w:right w:val="single" w:color="auto" w:sz="4" w:space="0"/>
            </w:tcBorders>
            <w:vAlign w:val="center"/>
          </w:tcPr>
          <w:p>
            <w:pPr>
              <w:widowControl/>
              <w:spacing w:line="340" w:lineRule="exact"/>
              <w:jc w:val="left"/>
              <w:rPr>
                <w:rFonts w:ascii="宋体"/>
                <w:color w:val="000000"/>
                <w:kern w:val="0"/>
              </w:rPr>
            </w:pPr>
            <w:r>
              <w:rPr>
                <w:rFonts w:hint="eastAsia" w:ascii="宋体" w:hAnsi="宋体" w:cs="宋体"/>
                <w:color w:val="000000"/>
                <w:kern w:val="0"/>
              </w:rPr>
              <w:t>在公路桥梁跨越的河道上下游各</w:t>
            </w:r>
            <w:r>
              <w:rPr>
                <w:rFonts w:ascii="宋体" w:hAnsi="宋体" w:cs="宋体"/>
                <w:color w:val="000000"/>
                <w:kern w:val="0"/>
              </w:rPr>
              <w:t>500</w:t>
            </w:r>
            <w:r>
              <w:rPr>
                <w:rFonts w:hint="eastAsia" w:ascii="宋体" w:hAnsi="宋体" w:cs="宋体"/>
                <w:color w:val="000000"/>
                <w:kern w:val="0"/>
              </w:rPr>
              <w:t>米范围内进行疏浚作业的安全确认</w:t>
            </w:r>
          </w:p>
        </w:tc>
        <w:tc>
          <w:tcPr>
            <w:tcW w:w="693" w:type="dxa"/>
            <w:tcBorders>
              <w:top w:val="nil"/>
              <w:left w:val="nil"/>
              <w:bottom w:val="single" w:color="auto" w:sz="4" w:space="0"/>
              <w:right w:val="single" w:color="auto" w:sz="4" w:space="0"/>
            </w:tcBorders>
            <w:vAlign w:val="center"/>
          </w:tcPr>
          <w:p>
            <w:pPr>
              <w:widowControl/>
              <w:spacing w:line="340" w:lineRule="exact"/>
              <w:jc w:val="left"/>
              <w:rPr>
                <w:rFonts w:ascii="宋体"/>
                <w:color w:val="000000"/>
                <w:kern w:val="0"/>
              </w:rPr>
            </w:pPr>
          </w:p>
        </w:tc>
        <w:tc>
          <w:tcPr>
            <w:tcW w:w="1089" w:type="dxa"/>
            <w:tcBorders>
              <w:top w:val="nil"/>
              <w:left w:val="nil"/>
              <w:bottom w:val="single" w:color="auto" w:sz="4" w:space="0"/>
              <w:right w:val="single" w:color="auto" w:sz="4" w:space="0"/>
            </w:tcBorders>
            <w:vAlign w:val="center"/>
          </w:tcPr>
          <w:p>
            <w:pPr>
              <w:widowControl/>
              <w:spacing w:line="340" w:lineRule="exact"/>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spacing w:line="220" w:lineRule="exact"/>
              <w:ind w:firstLine="420"/>
              <w:jc w:val="left"/>
              <w:rPr>
                <w:rFonts w:ascii="宋体"/>
                <w:color w:val="000000"/>
                <w:kern w:val="0"/>
              </w:rPr>
            </w:pPr>
            <w:r>
              <w:rPr>
                <w:rFonts w:ascii="宋体" w:hAnsi="宋体" w:cs="宋体"/>
                <w:color w:val="000000"/>
                <w:kern w:val="0"/>
              </w:rPr>
              <w:t>1.</w:t>
            </w:r>
            <w:r>
              <w:rPr>
                <w:rFonts w:hint="eastAsia" w:ascii="宋体" w:hAnsi="宋体" w:cs="宋体"/>
                <w:color w:val="000000"/>
                <w:kern w:val="0"/>
              </w:rPr>
              <w:t>《公路安全保护条例》</w:t>
            </w:r>
            <w:r>
              <w:rPr>
                <w:rFonts w:ascii="宋体" w:hAnsi="宋体" w:cs="宋体"/>
                <w:color w:val="000000"/>
                <w:kern w:val="0"/>
              </w:rPr>
              <w:t>(2011</w:t>
            </w:r>
            <w:r>
              <w:rPr>
                <w:rFonts w:hint="eastAsia" w:ascii="宋体" w:hAnsi="宋体" w:cs="宋体"/>
                <w:color w:val="000000"/>
                <w:kern w:val="0"/>
              </w:rPr>
              <w:t>年</w:t>
            </w:r>
            <w:r>
              <w:rPr>
                <w:rFonts w:ascii="宋体" w:hAnsi="宋体" w:cs="宋体"/>
                <w:color w:val="000000"/>
                <w:kern w:val="0"/>
              </w:rPr>
              <w:t>2</w:t>
            </w:r>
            <w:r>
              <w:rPr>
                <w:rFonts w:hint="eastAsia" w:ascii="宋体" w:hAnsi="宋体" w:cs="宋体"/>
                <w:color w:val="000000"/>
                <w:kern w:val="0"/>
              </w:rPr>
              <w:t>月国务院令第</w:t>
            </w:r>
            <w:r>
              <w:rPr>
                <w:rFonts w:ascii="宋体" w:hAnsi="宋体" w:cs="宋体"/>
                <w:color w:val="000000"/>
                <w:kern w:val="0"/>
              </w:rPr>
              <w:t>593</w:t>
            </w:r>
            <w:r>
              <w:rPr>
                <w:rFonts w:hint="eastAsia" w:ascii="宋体" w:hAnsi="宋体" w:cs="宋体"/>
                <w:color w:val="000000"/>
                <w:kern w:val="0"/>
              </w:rPr>
              <w:t>号</w:t>
            </w:r>
            <w:r>
              <w:rPr>
                <w:rFonts w:ascii="宋体" w:hAnsi="宋体" w:cs="宋体"/>
                <w:color w:val="000000"/>
                <w:kern w:val="0"/>
              </w:rPr>
              <w:t>)</w:t>
            </w:r>
            <w:r>
              <w:rPr>
                <w:rFonts w:hint="eastAsia" w:ascii="宋体" w:hAnsi="宋体" w:cs="宋体"/>
                <w:color w:val="000000"/>
                <w:kern w:val="0"/>
              </w:rPr>
              <w:t>第二十八条：“申请进行涉路施工活动的建设单位应当向公路管理机构提交下列材料：（二）保障公路、公路附属设施质量和安全的技术评价报告。”</w:t>
            </w:r>
            <w:r>
              <w:rPr>
                <w:rFonts w:ascii="宋体"/>
                <w:color w:val="000000"/>
                <w:kern w:val="0"/>
              </w:rPr>
              <w:br w:type="textWrapping"/>
            </w:r>
            <w:r>
              <w:rPr>
                <w:rFonts w:ascii="宋体" w:hAnsi="宋体" w:cs="宋体"/>
                <w:color w:val="000000"/>
                <w:kern w:val="0"/>
              </w:rPr>
              <w:t xml:space="preserve">    2.</w:t>
            </w:r>
            <w:r>
              <w:rPr>
                <w:rFonts w:hint="eastAsia" w:ascii="宋体" w:hAnsi="宋体" w:cs="宋体"/>
                <w:color w:val="000000"/>
                <w:kern w:val="0"/>
              </w:rPr>
              <w:t>《山东省公路路政条例》（</w:t>
            </w:r>
            <w:r>
              <w:rPr>
                <w:rFonts w:ascii="宋体" w:hAnsi="宋体" w:cs="宋体"/>
                <w:color w:val="000000"/>
                <w:kern w:val="0"/>
              </w:rPr>
              <w:t>2013</w:t>
            </w:r>
            <w:r>
              <w:rPr>
                <w:rFonts w:hint="eastAsia" w:ascii="宋体" w:hAnsi="宋体" w:cs="宋体"/>
                <w:color w:val="000000"/>
                <w:kern w:val="0"/>
              </w:rPr>
              <w:t>年</w:t>
            </w:r>
            <w:r>
              <w:rPr>
                <w:rFonts w:ascii="宋体" w:hAnsi="宋体" w:cs="宋体"/>
                <w:color w:val="000000"/>
                <w:kern w:val="0"/>
              </w:rPr>
              <w:t>8</w:t>
            </w:r>
            <w:r>
              <w:rPr>
                <w:rFonts w:hint="eastAsia" w:ascii="宋体" w:hAnsi="宋体" w:cs="宋体"/>
                <w:color w:val="000000"/>
                <w:kern w:val="0"/>
              </w:rPr>
              <w:t>月山东省人民代表大会常务委员会公告第</w:t>
            </w:r>
            <w:r>
              <w:rPr>
                <w:rFonts w:ascii="宋体" w:hAnsi="宋体" w:cs="宋体"/>
                <w:color w:val="000000"/>
                <w:kern w:val="0"/>
              </w:rPr>
              <w:t>22</w:t>
            </w:r>
            <w:r>
              <w:rPr>
                <w:rFonts w:hint="eastAsia" w:ascii="宋体" w:hAnsi="宋体" w:cs="宋体"/>
                <w:color w:val="000000"/>
                <w:kern w:val="0"/>
              </w:rPr>
              <w:t>号）第十条：“建设单位申请进行涉路工程建设，应当提交下列材料：（二）保障公路、公路附属设施质量和安全的技术评价报告。”</w:t>
            </w:r>
          </w:p>
          <w:p>
            <w:pPr>
              <w:widowControl/>
              <w:spacing w:line="220" w:lineRule="exact"/>
              <w:ind w:firstLine="420"/>
              <w:jc w:val="left"/>
              <w:rPr>
                <w:rFonts w:ascii="宋体"/>
                <w:color w:val="000000"/>
                <w:kern w:val="0"/>
              </w:rPr>
            </w:pPr>
            <w:r>
              <w:rPr>
                <w:rFonts w:ascii="宋体" w:hAnsi="宋体" w:cs="宋体"/>
                <w:color w:val="000000"/>
                <w:kern w:val="0"/>
              </w:rPr>
              <w:t>3.</w:t>
            </w:r>
            <w:r>
              <w:rPr>
                <w:rFonts w:hint="eastAsia" w:ascii="宋体" w:hAnsi="宋体" w:cs="宋体"/>
                <w:color w:val="000000"/>
                <w:kern w:val="0"/>
              </w:rPr>
              <w:t>《山东省涉路工程建设技术评价实施办法》（</w:t>
            </w:r>
            <w:r>
              <w:rPr>
                <w:rFonts w:ascii="宋体" w:hAnsi="宋体" w:cs="宋体"/>
                <w:color w:val="000000"/>
                <w:kern w:val="0"/>
              </w:rPr>
              <w:t>2017</w:t>
            </w:r>
            <w:r>
              <w:rPr>
                <w:rFonts w:hint="eastAsia" w:ascii="宋体" w:hAnsi="宋体" w:cs="宋体"/>
                <w:color w:val="000000"/>
                <w:kern w:val="0"/>
              </w:rPr>
              <w:t>年</w:t>
            </w:r>
            <w:r>
              <w:rPr>
                <w:rFonts w:ascii="宋体" w:hAnsi="宋体" w:cs="宋体"/>
                <w:color w:val="000000"/>
                <w:kern w:val="0"/>
              </w:rPr>
              <w:t>11</w:t>
            </w:r>
            <w:r>
              <w:rPr>
                <w:rFonts w:hint="eastAsia" w:ascii="宋体" w:hAnsi="宋体" w:cs="宋体"/>
                <w:color w:val="000000"/>
                <w:kern w:val="0"/>
              </w:rPr>
              <w:t>月鲁交公〔</w:t>
            </w:r>
            <w:r>
              <w:rPr>
                <w:rFonts w:ascii="宋体" w:hAnsi="宋体" w:cs="宋体"/>
                <w:color w:val="000000"/>
                <w:kern w:val="0"/>
              </w:rPr>
              <w:t>2017</w:t>
            </w:r>
            <w:r>
              <w:rPr>
                <w:rFonts w:hint="eastAsia" w:ascii="宋体" w:hAnsi="宋体" w:cs="宋体"/>
                <w:color w:val="000000"/>
                <w:kern w:val="0"/>
              </w:rPr>
              <w:t>〕</w:t>
            </w:r>
            <w:r>
              <w:rPr>
                <w:rFonts w:ascii="宋体" w:hAnsi="宋体" w:cs="宋体"/>
                <w:color w:val="000000"/>
                <w:kern w:val="0"/>
              </w:rPr>
              <w:t>6</w:t>
            </w:r>
            <w:r>
              <w:rPr>
                <w:rFonts w:hint="eastAsia" w:ascii="宋体" w:hAnsi="宋体" w:cs="宋体"/>
                <w:color w:val="000000"/>
                <w:kern w:val="0"/>
              </w:rPr>
              <w:t>号）第六条：“涉路工程建设单位应当委托涉路工程项目设计单位以外具有公路专业设计资质及公路专业工程咨询业务能力的单位开展技术评价，其中重大涉路工程项目，技术评价单位应具备公路专业甲级设计资质及相应的公路专业工程咨询业务能力。”</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r>
        <w:tblPrEx>
          <w:tblCellMar>
            <w:top w:w="0" w:type="dxa"/>
            <w:left w:w="108" w:type="dxa"/>
            <w:bottom w:w="0" w:type="dxa"/>
            <w:right w:w="108" w:type="dxa"/>
          </w:tblCellMar>
        </w:tblPrEx>
        <w:trPr>
          <w:trHeight w:val="3562" w:hRule="atLeast"/>
          <w:jc w:val="center"/>
        </w:trPr>
        <w:tc>
          <w:tcPr>
            <w:tcW w:w="67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ascii="宋体" w:hAnsi="宋体" w:cs="宋体"/>
                <w:color w:val="000000"/>
                <w:kern w:val="0"/>
              </w:rPr>
              <w:t>45</w:t>
            </w:r>
          </w:p>
        </w:tc>
        <w:tc>
          <w:tcPr>
            <w:tcW w:w="1087" w:type="dxa"/>
            <w:vMerge w:val="continue"/>
            <w:tcBorders>
              <w:top w:val="nil"/>
              <w:left w:val="single" w:color="auto" w:sz="4" w:space="0"/>
              <w:bottom w:val="single" w:color="auto" w:sz="4" w:space="0"/>
              <w:right w:val="single" w:color="auto" w:sz="4" w:space="0"/>
            </w:tcBorders>
            <w:vAlign w:val="center"/>
          </w:tcPr>
          <w:p>
            <w:pPr>
              <w:widowControl/>
              <w:spacing w:line="340" w:lineRule="exact"/>
              <w:jc w:val="left"/>
              <w:rPr>
                <w:rFonts w:ascii="宋体"/>
                <w:color w:val="000000"/>
                <w:kern w:val="0"/>
              </w:rPr>
            </w:pPr>
          </w:p>
        </w:tc>
        <w:tc>
          <w:tcPr>
            <w:tcW w:w="2092" w:type="dxa"/>
            <w:tcBorders>
              <w:top w:val="nil"/>
              <w:left w:val="nil"/>
              <w:bottom w:val="single" w:color="auto" w:sz="4" w:space="0"/>
              <w:right w:val="single" w:color="auto" w:sz="4" w:space="0"/>
            </w:tcBorders>
            <w:vAlign w:val="center"/>
          </w:tcPr>
          <w:p>
            <w:pPr>
              <w:widowControl/>
              <w:spacing w:line="340" w:lineRule="exact"/>
              <w:jc w:val="left"/>
              <w:rPr>
                <w:rFonts w:ascii="宋体"/>
                <w:color w:val="000000"/>
                <w:kern w:val="0"/>
              </w:rPr>
            </w:pPr>
            <w:r>
              <w:rPr>
                <w:rFonts w:hint="eastAsia" w:ascii="宋体" w:hAnsi="宋体" w:cs="宋体"/>
                <w:color w:val="000000"/>
                <w:kern w:val="0"/>
              </w:rPr>
              <w:t>涉路工程设施、非公路标志的设计文件和施工方案进行评审及建成验收</w:t>
            </w:r>
          </w:p>
        </w:tc>
        <w:tc>
          <w:tcPr>
            <w:tcW w:w="693" w:type="dxa"/>
            <w:tcBorders>
              <w:top w:val="nil"/>
              <w:left w:val="nil"/>
              <w:bottom w:val="single" w:color="auto" w:sz="4" w:space="0"/>
              <w:right w:val="single" w:color="auto" w:sz="4" w:space="0"/>
            </w:tcBorders>
            <w:vAlign w:val="center"/>
          </w:tcPr>
          <w:p>
            <w:pPr>
              <w:widowControl/>
              <w:spacing w:line="340" w:lineRule="exact"/>
              <w:jc w:val="center"/>
              <w:rPr>
                <w:rFonts w:ascii="宋体"/>
                <w:color w:val="000000"/>
                <w:kern w:val="0"/>
              </w:rPr>
            </w:pPr>
            <w:r>
              <w:rPr>
                <w:rFonts w:hint="eastAsia" w:ascii="宋体" w:hAnsi="宋体" w:cs="宋体"/>
                <w:color w:val="000000"/>
                <w:kern w:val="0"/>
              </w:rPr>
              <w:t>　</w:t>
            </w:r>
          </w:p>
        </w:tc>
        <w:tc>
          <w:tcPr>
            <w:tcW w:w="1089" w:type="dxa"/>
            <w:tcBorders>
              <w:top w:val="nil"/>
              <w:left w:val="nil"/>
              <w:bottom w:val="single" w:color="auto" w:sz="4" w:space="0"/>
              <w:right w:val="single" w:color="auto" w:sz="4" w:space="0"/>
            </w:tcBorders>
            <w:vAlign w:val="center"/>
          </w:tcPr>
          <w:p>
            <w:pPr>
              <w:widowControl/>
              <w:spacing w:line="340" w:lineRule="exact"/>
              <w:jc w:val="center"/>
              <w:rPr>
                <w:rFonts w:ascii="宋体"/>
                <w:color w:val="000000"/>
                <w:kern w:val="0"/>
              </w:rPr>
            </w:pPr>
            <w:r>
              <w:rPr>
                <w:rFonts w:hint="eastAsia" w:ascii="宋体" w:hAnsi="宋体" w:cs="宋体"/>
                <w:color w:val="000000"/>
                <w:kern w:val="0"/>
              </w:rPr>
              <w:t>其他九类行政权力</w:t>
            </w:r>
          </w:p>
        </w:tc>
        <w:tc>
          <w:tcPr>
            <w:tcW w:w="5120" w:type="dxa"/>
            <w:tcBorders>
              <w:top w:val="nil"/>
              <w:left w:val="nil"/>
              <w:bottom w:val="single" w:color="auto" w:sz="4" w:space="0"/>
              <w:right w:val="single" w:color="auto" w:sz="4" w:space="0"/>
            </w:tcBorders>
            <w:vAlign w:val="center"/>
          </w:tcPr>
          <w:p>
            <w:pPr>
              <w:widowControl/>
              <w:spacing w:line="240" w:lineRule="exact"/>
              <w:jc w:val="left"/>
              <w:rPr>
                <w:rFonts w:ascii="宋体"/>
                <w:color w:val="000000"/>
                <w:kern w:val="0"/>
              </w:rPr>
            </w:pPr>
            <w:r>
              <w:rPr>
                <w:rFonts w:ascii="宋体" w:hAnsi="宋体" w:cs="宋体"/>
                <w:color w:val="000000"/>
                <w:kern w:val="0"/>
              </w:rPr>
              <w:t xml:space="preserve">   </w:t>
            </w:r>
            <w:r>
              <w:rPr>
                <w:rFonts w:hint="eastAsia" w:ascii="宋体" w:hAnsi="宋体" w:cs="宋体"/>
                <w:color w:val="000000"/>
                <w:kern w:val="0"/>
              </w:rPr>
              <w:t>《山东省公路路政条例》（</w:t>
            </w:r>
            <w:r>
              <w:rPr>
                <w:rFonts w:ascii="宋体" w:hAnsi="宋体" w:cs="宋体"/>
                <w:color w:val="000000"/>
                <w:kern w:val="0"/>
              </w:rPr>
              <w:t>2013</w:t>
            </w:r>
            <w:r>
              <w:rPr>
                <w:rFonts w:hint="eastAsia" w:ascii="宋体" w:hAnsi="宋体" w:cs="宋体"/>
                <w:color w:val="000000"/>
                <w:kern w:val="0"/>
              </w:rPr>
              <w:t>年</w:t>
            </w:r>
            <w:r>
              <w:rPr>
                <w:rFonts w:ascii="宋体" w:hAnsi="宋体" w:cs="宋体"/>
                <w:color w:val="000000"/>
                <w:kern w:val="0"/>
              </w:rPr>
              <w:t>8</w:t>
            </w:r>
            <w:r>
              <w:rPr>
                <w:rFonts w:hint="eastAsia" w:ascii="宋体" w:hAnsi="宋体" w:cs="宋体"/>
                <w:color w:val="000000"/>
                <w:kern w:val="0"/>
              </w:rPr>
              <w:t>月山东省人民代表大会常务委员会公告第</w:t>
            </w:r>
            <w:r>
              <w:rPr>
                <w:rFonts w:ascii="宋体" w:hAnsi="宋体" w:cs="宋体"/>
                <w:color w:val="000000"/>
                <w:kern w:val="0"/>
              </w:rPr>
              <w:t>22</w:t>
            </w:r>
            <w:r>
              <w:rPr>
                <w:rFonts w:hint="eastAsia" w:ascii="宋体" w:hAnsi="宋体" w:cs="宋体"/>
                <w:color w:val="000000"/>
                <w:kern w:val="0"/>
              </w:rPr>
              <w:t>号）第十条：“建设单位申请进行涉路工程建设，应当提交下列材料：（二）保障公路、公路附属设施质量和安全的技术评价报告；”第十一条：“利用跨越公路桥梁等设施悬挂或者在公路用地范围内设置非公路标志的，应当依法向公路路政管理部门申请许可，并提交施工图设计、施工方案及相应的技术评价报告。设置非公路标志，应当符合非公路标志设置规划、技术标准和公路安全畅通的要求。”第十二条：“路政管理部门根据保护公路的需要，可以组织专家对申请人提交的设计文件和施工方案进行评审。涉及经营性公路的，应当征求公路经营企业的意见。施工活动影响交通安全的，建设单位应当采取必要措施并征得公安机关交通管理部门的同意。”</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市场调节价</w:t>
            </w:r>
          </w:p>
        </w:tc>
        <w:tc>
          <w:tcPr>
            <w:tcW w:w="1636"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hAnsi="宋体" w:cs="宋体"/>
                <w:color w:val="000000"/>
                <w:kern w:val="0"/>
              </w:rPr>
              <w:t>双方协商约定</w:t>
            </w:r>
          </w:p>
        </w:tc>
      </w:tr>
    </w:tbl>
    <w:p>
      <w:pPr>
        <w:spacing w:line="600" w:lineRule="exact"/>
        <w:ind w:firstLine="420" w:firstLineChars="200"/>
        <w:jc w:val="right"/>
        <w:sectPr>
          <w:pgSz w:w="16838" w:h="11906" w:orient="landscape"/>
          <w:pgMar w:top="1701" w:right="1701" w:bottom="1701" w:left="1701" w:header="851" w:footer="1304" w:gutter="0"/>
          <w:pgNumType w:fmt="numberInDash"/>
          <w:cols w:space="425" w:num="1"/>
          <w:docGrid w:linePitch="312" w:charSpace="-2374"/>
        </w:sectPr>
      </w:pPr>
    </w:p>
    <w:p>
      <w:pPr>
        <w:rPr>
          <w:rFonts w:ascii="仿宋_GB2312" w:hAnsi="仿宋_GB2312" w:eastAsia="仿宋_GB2312"/>
          <w:color w:val="000000"/>
          <w:kern w:val="0"/>
          <w:sz w:val="32"/>
          <w:szCs w:val="32"/>
        </w:rPr>
      </w:pPr>
    </w:p>
    <w:p>
      <w:pPr>
        <w:rPr>
          <w:rFonts w:ascii="仿宋_GB2312" w:hAnsi="仿宋_GB2312" w:eastAsia="仿宋_GB2312"/>
          <w:color w:val="000000"/>
          <w:kern w:val="0"/>
          <w:sz w:val="32"/>
          <w:szCs w:val="32"/>
        </w:rPr>
      </w:pPr>
      <w:r>
        <w:rPr>
          <w:rFonts w:hint="eastAsia" w:ascii="仿宋_GB2312" w:hAnsi="仿宋_GB2312" w:eastAsia="仿宋_GB2312" w:cs="仿宋_GB2312"/>
          <w:color w:val="000000"/>
          <w:kern w:val="0"/>
          <w:sz w:val="32"/>
          <w:szCs w:val="32"/>
        </w:rPr>
        <w:t>（此页无正文）</w:t>
      </w: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p>
    <w:p>
      <w:pPr>
        <w:spacing w:line="400" w:lineRule="exact"/>
        <w:jc w:val="right"/>
        <w:rPr>
          <w:rFonts w:ascii="仿宋_GB2312" w:hAnsi="Arial" w:eastAsia="仿宋_GB2312"/>
          <w:color w:val="000000"/>
          <w:sz w:val="32"/>
          <w:szCs w:val="32"/>
        </w:rPr>
      </w:pPr>
      <w: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165100</wp:posOffset>
                </wp:positionV>
                <wp:extent cx="5471795" cy="25400"/>
                <wp:effectExtent l="0" t="9525" r="14605" b="22225"/>
                <wp:wrapNone/>
                <wp:docPr id="1" name="直线 8"/>
                <wp:cNvGraphicFramePr/>
                <a:graphic xmlns:a="http://schemas.openxmlformats.org/drawingml/2006/main">
                  <a:graphicData uri="http://schemas.microsoft.com/office/word/2010/wordprocessingShape">
                    <wps:wsp>
                      <wps:cNvCnPr/>
                      <wps:spPr>
                        <a:xfrm>
                          <a:off x="0" y="0"/>
                          <a:ext cx="5471795" cy="2540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8" o:spid="_x0000_s1026" o:spt="20" style="position:absolute;left:0pt;margin-top:13pt;height:2pt;width:430.85pt;mso-position-horizontal:center;z-index:251658240;mso-width-relative:page;mso-height-relative:page;" filled="f" stroked="t" coordsize="21600,21600" o:gfxdata="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XrjPz&#10;1AAAAAYBAAAPAAAAAAAAAAEAIAAAADgAAABkcnMvZG93bnJldi54bWxQSwECFAAUAAAACACHTuJA&#10;woziBdYBAACVAwAADgAAAAAAAAABACAAAAA5AQAAZHJzL2Uyb0RvYy54bWxQSwUGAAAAAAYABgBZ&#10;AQAAgQUAAAAA&#10;">
                <v:fill on="f" focussize="0,0"/>
                <v:stroke weight="1.5pt" color="#000000" joinstyle="round"/>
                <v:imagedata o:title=""/>
                <o:lock v:ext="edit" aspectratio="f"/>
              </v:line>
            </w:pict>
          </mc:Fallback>
        </mc:AlternateContent>
      </w:r>
    </w:p>
    <w:p>
      <w:pPr>
        <w:spacing w:line="400" w:lineRule="exact"/>
        <w:ind w:firstLine="140" w:firstLineChars="50"/>
        <w:rPr>
          <w:rFonts w:ascii="仿宋_GB2312" w:eastAsia="仿宋_GB2312" w:cs="仿宋_GB2312"/>
          <w:color w:val="000000"/>
          <w:sz w:val="28"/>
          <w:szCs w:val="28"/>
        </w:rPr>
      </w:pPr>
      <w:r>
        <w:rPr>
          <w:rFonts w:ascii="仿宋_GB2312" w:eastAsia="仿宋_GB2312" w:cs="仿宋_GB2312"/>
          <w:b/>
          <w:bCs/>
          <w:color w:val="000000"/>
          <w:sz w:val="28"/>
          <w:szCs w:val="28"/>
        </w:rPr>
        <w:t xml:space="preserve"> </w:t>
      </w:r>
      <w:r>
        <w:rPr>
          <w:rFonts w:hint="eastAsia" w:ascii="仿宋_GB2312" w:eastAsia="仿宋_GB2312" w:cs="仿宋_GB2312"/>
          <w:b/>
          <w:bCs/>
          <w:color w:val="000000"/>
          <w:sz w:val="28"/>
          <w:szCs w:val="28"/>
        </w:rPr>
        <w:t>抄送：</w:t>
      </w:r>
      <w:r>
        <w:rPr>
          <w:rFonts w:hint="eastAsia" w:ascii="仿宋_GB2312" w:eastAsia="仿宋_GB2312" w:cs="仿宋_GB2312"/>
          <w:color w:val="000000"/>
          <w:sz w:val="28"/>
          <w:szCs w:val="28"/>
        </w:rPr>
        <w:t>市委办公室，市人大常委会办公室，市政协办公室，市纪委</w:t>
      </w:r>
      <w:r>
        <w:rPr>
          <w:rFonts w:ascii="仿宋_GB2312" w:eastAsia="仿宋_GB2312" w:cs="仿宋_GB2312"/>
          <w:color w:val="000000"/>
          <w:sz w:val="28"/>
          <w:szCs w:val="28"/>
        </w:rPr>
        <w:t xml:space="preserve"> </w:t>
      </w:r>
    </w:p>
    <w:p>
      <w:pPr>
        <w:spacing w:line="400" w:lineRule="exact"/>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办公室，市法院，市检察院，市人武部。</w:t>
      </w:r>
    </w:p>
    <w:p>
      <w:pPr>
        <w:spacing w:line="200" w:lineRule="exact"/>
        <w:rPr>
          <w:rFonts w:ascii="仿宋_GB2312" w:eastAsia="仿宋_GB2312" w:cs="仿宋_GB2312"/>
          <w:color w:val="000000"/>
          <w:sz w:val="28"/>
          <w:szCs w:val="28"/>
        </w:rPr>
      </w:pP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38735</wp:posOffset>
                </wp:positionV>
                <wp:extent cx="5471795" cy="0"/>
                <wp:effectExtent l="0" t="0" r="0" b="0"/>
                <wp:wrapNone/>
                <wp:docPr id="2" name="直线 9"/>
                <wp:cNvGraphicFramePr/>
                <a:graphic xmlns:a="http://schemas.openxmlformats.org/drawingml/2006/main">
                  <a:graphicData uri="http://schemas.microsoft.com/office/word/2010/wordprocessingShape">
                    <wps:wsp>
                      <wps:cNvCnPr/>
                      <wps:spPr>
                        <a:xfrm>
                          <a:off x="0" y="0"/>
                          <a:ext cx="5471795" cy="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9" o:spid="_x0000_s1026" o:spt="20" style="position:absolute;left:0pt;margin-top:3.05pt;height:0pt;width:430.85pt;mso-position-horizontal:center;z-index:251659264;mso-width-relative:page;mso-height-relative:page;" filled="f" stroked="t" coordsize="21600,21600" o:gfxdata="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bluCD0gAAAAQBAAAP&#10;AAAAAAAAAAEAIAAAADgAAABkcnMvZG93bnJldi54bWxQSwECFAAUAAAACACHTuJAwb+a4M8BAACQ&#10;AwAADgAAAAAAAAABACAAAAA3AQAAZHJzL2Uyb0RvYy54bWxQSwUGAAAAAAYABgBZAQAAeAUAAAAA&#10;">
                <v:fill on="f" focussize="0,0"/>
                <v:stroke color="#000000" joinstyle="round"/>
                <v:imagedata o:title=""/>
                <o:lock v:ext="edit" aspectratio="f"/>
              </v:line>
            </w:pict>
          </mc:Fallback>
        </mc:AlternateContent>
      </w:r>
      <w:r>
        <w:rPr>
          <w:rFonts w:ascii="仿宋_GB2312" w:eastAsia="仿宋_GB2312" w:cs="仿宋_GB2312"/>
          <w:color w:val="000000"/>
          <w:sz w:val="28"/>
          <w:szCs w:val="28"/>
        </w:rPr>
        <w:t xml:space="preserve">    </w:t>
      </w:r>
    </w:p>
    <w:p>
      <w:pPr>
        <w:spacing w:line="400" w:lineRule="exact"/>
        <w:ind w:firstLine="315" w:firstLineChars="150"/>
        <w:rPr>
          <w:color w:val="000000"/>
        </w:rPr>
      </w:pP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310515</wp:posOffset>
                </wp:positionV>
                <wp:extent cx="5471795" cy="7620"/>
                <wp:effectExtent l="0" t="0" r="0" b="0"/>
                <wp:wrapNone/>
                <wp:docPr id="3" name="直线 10"/>
                <wp:cNvGraphicFramePr/>
                <a:graphic xmlns:a="http://schemas.openxmlformats.org/drawingml/2006/main">
                  <a:graphicData uri="http://schemas.microsoft.com/office/word/2010/wordprocessingShape">
                    <wps:wsp>
                      <wps:cNvCnPr/>
                      <wps:spPr>
                        <a:xfrm>
                          <a:off x="0" y="0"/>
                          <a:ext cx="5471795" cy="762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10" o:spid="_x0000_s1026" o:spt="20" style="position:absolute;left:0pt;margin-top:24.45pt;height:0.6pt;width:430.85pt;mso-position-horizontal:center;z-index:251660288;mso-width-relative:page;mso-height-relative:page;" filled="f" stroked="t" coordsize="21600,21600" o:gfxdata="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CnYjE&#10;1QAAAAYBAAAPAAAAAAAAAAEAIAAAADgAAABkcnMvZG93bnJldi54bWxQSwECFAAUAAAACACHTuJA&#10;J7cpItUBAACVAwAADgAAAAAAAAABACAAAAA6AQAAZHJzL2Uyb0RvYy54bWxQSwUGAAAAAAYABgBZ&#10;AQAAgQUAAAAA&#10;">
                <v:fill on="f" focussize="0,0"/>
                <v:stroke weight="1.5pt" color="#000000" joinstyle="round"/>
                <v:imagedata o:title=""/>
                <o:lock v:ext="edit" aspectratio="f"/>
              </v:line>
            </w:pict>
          </mc:Fallback>
        </mc:AlternateContent>
      </w:r>
      <w:r>
        <w:rPr>
          <w:rFonts w:hint="eastAsia" w:ascii="仿宋_GB2312" w:eastAsia="仿宋_GB2312" w:cs="仿宋_GB2312"/>
          <w:color w:val="000000"/>
          <w:sz w:val="28"/>
          <w:szCs w:val="28"/>
        </w:rPr>
        <w:t>滕州市人民政府办公室</w:t>
      </w:r>
      <w:r>
        <w:rPr>
          <w:rFonts w:ascii="仿宋_GB2312" w:eastAsia="仿宋_GB2312" w:cs="仿宋_GB2312"/>
          <w:color w:val="000000"/>
          <w:sz w:val="28"/>
          <w:szCs w:val="28"/>
        </w:rPr>
        <w:t xml:space="preserve">                  </w:t>
      </w:r>
      <w:r>
        <w:rPr>
          <w:rFonts w:ascii="仿宋_GB2312" w:hAnsi="仿宋_GB2312" w:eastAsia="仿宋_GB2312" w:cs="仿宋_GB2312"/>
          <w:color w:val="000000"/>
          <w:sz w:val="28"/>
          <w:szCs w:val="28"/>
        </w:rPr>
        <w:t xml:space="preserve"> 2018</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22</w:t>
      </w:r>
      <w:r>
        <w:rPr>
          <w:rFonts w:hint="eastAsia" w:ascii="仿宋_GB2312" w:hAnsi="仿宋_GB2312" w:eastAsia="仿宋_GB2312" w:cs="仿宋_GB2312"/>
          <w:color w:val="000000"/>
          <w:sz w:val="28"/>
          <w:szCs w:val="28"/>
        </w:rPr>
        <w:t>日印发</w:t>
      </w:r>
    </w:p>
    <w:p>
      <w:pPr>
        <w:widowControl/>
        <w:spacing w:line="200" w:lineRule="exact"/>
        <w:ind w:firstLine="400"/>
        <w:rPr>
          <w:rFonts w:ascii="黑体" w:hAnsi="黑体" w:eastAsia="黑体"/>
          <w:color w:val="000000"/>
          <w:kern w:val="0"/>
          <w:sz w:val="32"/>
          <w:szCs w:val="32"/>
        </w:rPr>
      </w:pPr>
    </w:p>
    <w:sectPr>
      <w:pgSz w:w="11906" w:h="16838"/>
      <w:pgMar w:top="1701" w:right="1701" w:bottom="1701" w:left="1701" w:header="851" w:footer="1304" w:gutter="0"/>
      <w:pgNumType w:fmt="numberInDash"/>
      <w:cols w:space="425" w:num="1"/>
      <w:docGrid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Fonts w:ascii="宋体"/>
        <w:sz w:val="24"/>
        <w:szCs w:val="24"/>
      </w:rPr>
    </w:pPr>
    <w:r>
      <w:rPr>
        <w:rStyle w:val="12"/>
        <w:rFonts w:ascii="宋体" w:hAnsi="宋体" w:cs="宋体"/>
        <w:sz w:val="24"/>
        <w:szCs w:val="24"/>
      </w:rPr>
      <w:fldChar w:fldCharType="begin"/>
    </w:r>
    <w:r>
      <w:rPr>
        <w:rStyle w:val="12"/>
        <w:rFonts w:ascii="宋体" w:hAnsi="宋体" w:cs="宋体"/>
        <w:sz w:val="24"/>
        <w:szCs w:val="24"/>
      </w:rPr>
      <w:instrText xml:space="preserve">PAGE  </w:instrText>
    </w:r>
    <w:r>
      <w:rPr>
        <w:rStyle w:val="12"/>
        <w:rFonts w:ascii="宋体" w:hAnsi="宋体" w:cs="宋体"/>
        <w:sz w:val="24"/>
        <w:szCs w:val="24"/>
      </w:rPr>
      <w:fldChar w:fldCharType="separate"/>
    </w:r>
    <w:r>
      <w:rPr>
        <w:rStyle w:val="12"/>
        <w:rFonts w:ascii="宋体" w:hAnsi="宋体" w:cs="宋体"/>
        <w:sz w:val="24"/>
        <w:szCs w:val="24"/>
      </w:rPr>
      <w:t>- 34 -</w:t>
    </w:r>
    <w:r>
      <w:rPr>
        <w:rStyle w:val="12"/>
        <w:rFonts w:ascii="宋体" w:hAnsi="宋体" w:cs="宋体"/>
        <w:sz w:val="24"/>
        <w:szCs w:val="24"/>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HorizontalSpacing w:val="99"/>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15A99"/>
    <w:rsid w:val="00007884"/>
    <w:rsid w:val="00010E5E"/>
    <w:rsid w:val="00011885"/>
    <w:rsid w:val="000149C9"/>
    <w:rsid w:val="000166F8"/>
    <w:rsid w:val="0004174D"/>
    <w:rsid w:val="00041F3C"/>
    <w:rsid w:val="00064D97"/>
    <w:rsid w:val="00072FAA"/>
    <w:rsid w:val="00085421"/>
    <w:rsid w:val="00086B07"/>
    <w:rsid w:val="000B400B"/>
    <w:rsid w:val="000B4018"/>
    <w:rsid w:val="000D1DEB"/>
    <w:rsid w:val="000F00AC"/>
    <w:rsid w:val="00117D17"/>
    <w:rsid w:val="001253FC"/>
    <w:rsid w:val="0013605D"/>
    <w:rsid w:val="00156890"/>
    <w:rsid w:val="00161E76"/>
    <w:rsid w:val="001724D4"/>
    <w:rsid w:val="00191273"/>
    <w:rsid w:val="001A40FC"/>
    <w:rsid w:val="001C7B0B"/>
    <w:rsid w:val="001D6C2E"/>
    <w:rsid w:val="001E4590"/>
    <w:rsid w:val="002060D8"/>
    <w:rsid w:val="00213ECC"/>
    <w:rsid w:val="00234842"/>
    <w:rsid w:val="00244C7C"/>
    <w:rsid w:val="002638AA"/>
    <w:rsid w:val="00264DF8"/>
    <w:rsid w:val="00264EC1"/>
    <w:rsid w:val="0026778D"/>
    <w:rsid w:val="00267B90"/>
    <w:rsid w:val="00283F9A"/>
    <w:rsid w:val="00297859"/>
    <w:rsid w:val="002B359A"/>
    <w:rsid w:val="002C1314"/>
    <w:rsid w:val="002E3604"/>
    <w:rsid w:val="002F1208"/>
    <w:rsid w:val="002F4736"/>
    <w:rsid w:val="003037BF"/>
    <w:rsid w:val="0030640F"/>
    <w:rsid w:val="00307621"/>
    <w:rsid w:val="00316946"/>
    <w:rsid w:val="003253BB"/>
    <w:rsid w:val="00354209"/>
    <w:rsid w:val="003731D7"/>
    <w:rsid w:val="00382B33"/>
    <w:rsid w:val="00385B2D"/>
    <w:rsid w:val="00395DB7"/>
    <w:rsid w:val="003B7468"/>
    <w:rsid w:val="003C2B5F"/>
    <w:rsid w:val="003C6AC1"/>
    <w:rsid w:val="00403AF3"/>
    <w:rsid w:val="00405B03"/>
    <w:rsid w:val="004243E3"/>
    <w:rsid w:val="004402BE"/>
    <w:rsid w:val="00445C26"/>
    <w:rsid w:val="004671AF"/>
    <w:rsid w:val="00473466"/>
    <w:rsid w:val="004739FD"/>
    <w:rsid w:val="00490F2D"/>
    <w:rsid w:val="004D0E98"/>
    <w:rsid w:val="004D166A"/>
    <w:rsid w:val="004D4F11"/>
    <w:rsid w:val="004D643F"/>
    <w:rsid w:val="004E34FF"/>
    <w:rsid w:val="004E4913"/>
    <w:rsid w:val="004F1C10"/>
    <w:rsid w:val="004F47DD"/>
    <w:rsid w:val="004F4D46"/>
    <w:rsid w:val="00525F70"/>
    <w:rsid w:val="005377C5"/>
    <w:rsid w:val="00563169"/>
    <w:rsid w:val="005951B9"/>
    <w:rsid w:val="0059783E"/>
    <w:rsid w:val="005A180E"/>
    <w:rsid w:val="005E4379"/>
    <w:rsid w:val="006016C5"/>
    <w:rsid w:val="0060424A"/>
    <w:rsid w:val="00615FC5"/>
    <w:rsid w:val="0063273E"/>
    <w:rsid w:val="00641EC5"/>
    <w:rsid w:val="00650565"/>
    <w:rsid w:val="006866C2"/>
    <w:rsid w:val="006B2C11"/>
    <w:rsid w:val="006B490A"/>
    <w:rsid w:val="006C4E17"/>
    <w:rsid w:val="006D68B0"/>
    <w:rsid w:val="006E144F"/>
    <w:rsid w:val="0070005B"/>
    <w:rsid w:val="00704BB1"/>
    <w:rsid w:val="00737B29"/>
    <w:rsid w:val="00755695"/>
    <w:rsid w:val="00771949"/>
    <w:rsid w:val="00783695"/>
    <w:rsid w:val="007946AA"/>
    <w:rsid w:val="007C5ED0"/>
    <w:rsid w:val="007D2680"/>
    <w:rsid w:val="007D6FD0"/>
    <w:rsid w:val="007D7360"/>
    <w:rsid w:val="007E0533"/>
    <w:rsid w:val="007E1116"/>
    <w:rsid w:val="007F178A"/>
    <w:rsid w:val="007F4E2A"/>
    <w:rsid w:val="00805F6C"/>
    <w:rsid w:val="00833F75"/>
    <w:rsid w:val="00836E77"/>
    <w:rsid w:val="00841599"/>
    <w:rsid w:val="00846575"/>
    <w:rsid w:val="0087469D"/>
    <w:rsid w:val="00877620"/>
    <w:rsid w:val="00897180"/>
    <w:rsid w:val="008A3902"/>
    <w:rsid w:val="008A3DF2"/>
    <w:rsid w:val="008A64F6"/>
    <w:rsid w:val="008A6EFC"/>
    <w:rsid w:val="008B0483"/>
    <w:rsid w:val="008B3DF0"/>
    <w:rsid w:val="008B4ABA"/>
    <w:rsid w:val="008B52A8"/>
    <w:rsid w:val="008C19A8"/>
    <w:rsid w:val="008C27E8"/>
    <w:rsid w:val="00905220"/>
    <w:rsid w:val="0091364A"/>
    <w:rsid w:val="009210C1"/>
    <w:rsid w:val="00921110"/>
    <w:rsid w:val="00943A15"/>
    <w:rsid w:val="00960F71"/>
    <w:rsid w:val="00981CA1"/>
    <w:rsid w:val="009A0D6A"/>
    <w:rsid w:val="009B2248"/>
    <w:rsid w:val="009B249F"/>
    <w:rsid w:val="009B49B0"/>
    <w:rsid w:val="009D5B48"/>
    <w:rsid w:val="009E14BA"/>
    <w:rsid w:val="00A20FC1"/>
    <w:rsid w:val="00A440C3"/>
    <w:rsid w:val="00A53A90"/>
    <w:rsid w:val="00A57821"/>
    <w:rsid w:val="00A66348"/>
    <w:rsid w:val="00A77767"/>
    <w:rsid w:val="00A910F9"/>
    <w:rsid w:val="00A911B8"/>
    <w:rsid w:val="00A92414"/>
    <w:rsid w:val="00A95681"/>
    <w:rsid w:val="00AC00AA"/>
    <w:rsid w:val="00AC2572"/>
    <w:rsid w:val="00AC50B6"/>
    <w:rsid w:val="00AD2B6B"/>
    <w:rsid w:val="00AD781E"/>
    <w:rsid w:val="00AE7C3D"/>
    <w:rsid w:val="00AF5C80"/>
    <w:rsid w:val="00AF7D3A"/>
    <w:rsid w:val="00B0182A"/>
    <w:rsid w:val="00B34C83"/>
    <w:rsid w:val="00B355B3"/>
    <w:rsid w:val="00B450ED"/>
    <w:rsid w:val="00B47E3F"/>
    <w:rsid w:val="00B51730"/>
    <w:rsid w:val="00B732D5"/>
    <w:rsid w:val="00B91075"/>
    <w:rsid w:val="00B94294"/>
    <w:rsid w:val="00B966D7"/>
    <w:rsid w:val="00BA7AF3"/>
    <w:rsid w:val="00BB2213"/>
    <w:rsid w:val="00BB5890"/>
    <w:rsid w:val="00BB5BCC"/>
    <w:rsid w:val="00BC018C"/>
    <w:rsid w:val="00BC0762"/>
    <w:rsid w:val="00BC2CA6"/>
    <w:rsid w:val="00BC66C7"/>
    <w:rsid w:val="00BE287E"/>
    <w:rsid w:val="00BE3AE4"/>
    <w:rsid w:val="00BF2A30"/>
    <w:rsid w:val="00C06007"/>
    <w:rsid w:val="00C2715E"/>
    <w:rsid w:val="00C6032C"/>
    <w:rsid w:val="00C70016"/>
    <w:rsid w:val="00C738DE"/>
    <w:rsid w:val="00C96A2C"/>
    <w:rsid w:val="00CA64AD"/>
    <w:rsid w:val="00CB5EBF"/>
    <w:rsid w:val="00CC032A"/>
    <w:rsid w:val="00CC18B8"/>
    <w:rsid w:val="00CC73DE"/>
    <w:rsid w:val="00CE4443"/>
    <w:rsid w:val="00CF01E0"/>
    <w:rsid w:val="00CF038E"/>
    <w:rsid w:val="00D15282"/>
    <w:rsid w:val="00D20841"/>
    <w:rsid w:val="00D22334"/>
    <w:rsid w:val="00D27C06"/>
    <w:rsid w:val="00D37A30"/>
    <w:rsid w:val="00D474DC"/>
    <w:rsid w:val="00D570FC"/>
    <w:rsid w:val="00D57FCE"/>
    <w:rsid w:val="00D973B9"/>
    <w:rsid w:val="00DA126F"/>
    <w:rsid w:val="00DB7F54"/>
    <w:rsid w:val="00DC16E1"/>
    <w:rsid w:val="00DC36D6"/>
    <w:rsid w:val="00DD60F4"/>
    <w:rsid w:val="00DE5830"/>
    <w:rsid w:val="00DF2779"/>
    <w:rsid w:val="00DF71C4"/>
    <w:rsid w:val="00E1515C"/>
    <w:rsid w:val="00E3414E"/>
    <w:rsid w:val="00E344F1"/>
    <w:rsid w:val="00E556FA"/>
    <w:rsid w:val="00E60097"/>
    <w:rsid w:val="00E7122D"/>
    <w:rsid w:val="00E7157F"/>
    <w:rsid w:val="00E74558"/>
    <w:rsid w:val="00E76DEF"/>
    <w:rsid w:val="00E832B1"/>
    <w:rsid w:val="00E86966"/>
    <w:rsid w:val="00E86EF9"/>
    <w:rsid w:val="00E90DBC"/>
    <w:rsid w:val="00E9195E"/>
    <w:rsid w:val="00ED25D5"/>
    <w:rsid w:val="00ED6C68"/>
    <w:rsid w:val="00EE04D0"/>
    <w:rsid w:val="00F03BB7"/>
    <w:rsid w:val="00F10172"/>
    <w:rsid w:val="00F3164F"/>
    <w:rsid w:val="00F4601B"/>
    <w:rsid w:val="00F53CFC"/>
    <w:rsid w:val="00F752FC"/>
    <w:rsid w:val="00F77054"/>
    <w:rsid w:val="00FC6AAD"/>
    <w:rsid w:val="00FD5392"/>
    <w:rsid w:val="00FD5EAC"/>
    <w:rsid w:val="00FD616B"/>
    <w:rsid w:val="00FD7450"/>
    <w:rsid w:val="00FE1A90"/>
    <w:rsid w:val="07E55A85"/>
    <w:rsid w:val="0B857796"/>
    <w:rsid w:val="0CF44A37"/>
    <w:rsid w:val="160C26B1"/>
    <w:rsid w:val="20486B9C"/>
    <w:rsid w:val="26E15A99"/>
    <w:rsid w:val="28A13020"/>
    <w:rsid w:val="48777682"/>
    <w:rsid w:val="4ED276CD"/>
    <w:rsid w:val="52DE3509"/>
    <w:rsid w:val="555E7597"/>
    <w:rsid w:val="68966A1C"/>
    <w:rsid w:val="6B7B76BB"/>
    <w:rsid w:val="6CD4690D"/>
    <w:rsid w:val="77F2C5AB"/>
    <w:rsid w:val="7BD97D3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99"/>
    <w:pPr>
      <w:ind w:firstLine="645"/>
    </w:pPr>
    <w:rPr>
      <w:kern w:val="0"/>
    </w:rPr>
  </w:style>
  <w:style w:type="paragraph" w:styleId="3">
    <w:name w:val="Date"/>
    <w:basedOn w:val="1"/>
    <w:next w:val="1"/>
    <w:link w:val="14"/>
    <w:qFormat/>
    <w:uiPriority w:val="99"/>
    <w:pPr>
      <w:ind w:left="100" w:leftChars="2500"/>
    </w:pPr>
    <w:rPr>
      <w:kern w:val="0"/>
    </w:rPr>
  </w:style>
  <w:style w:type="paragraph" w:styleId="4">
    <w:name w:val="Balloon Text"/>
    <w:basedOn w:val="1"/>
    <w:link w:val="15"/>
    <w:semiHidden/>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kern w:val="0"/>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b/>
      <w:bCs/>
    </w:rPr>
  </w:style>
  <w:style w:type="character" w:styleId="12">
    <w:name w:val="page number"/>
    <w:basedOn w:val="10"/>
    <w:qFormat/>
    <w:uiPriority w:val="99"/>
  </w:style>
  <w:style w:type="character" w:customStyle="1" w:styleId="13">
    <w:name w:val="Body Text Indent Char"/>
    <w:basedOn w:val="10"/>
    <w:link w:val="2"/>
    <w:semiHidden/>
    <w:qFormat/>
    <w:locked/>
    <w:uiPriority w:val="99"/>
    <w:rPr>
      <w:sz w:val="21"/>
      <w:szCs w:val="21"/>
    </w:rPr>
  </w:style>
  <w:style w:type="character" w:customStyle="1" w:styleId="14">
    <w:name w:val="Date Char"/>
    <w:basedOn w:val="10"/>
    <w:link w:val="3"/>
    <w:semiHidden/>
    <w:qFormat/>
    <w:locked/>
    <w:uiPriority w:val="99"/>
    <w:rPr>
      <w:sz w:val="21"/>
      <w:szCs w:val="21"/>
    </w:rPr>
  </w:style>
  <w:style w:type="character" w:customStyle="1" w:styleId="15">
    <w:name w:val="Balloon Text Char"/>
    <w:basedOn w:val="10"/>
    <w:link w:val="4"/>
    <w:qFormat/>
    <w:locked/>
    <w:uiPriority w:val="99"/>
    <w:rPr>
      <w:kern w:val="2"/>
      <w:sz w:val="18"/>
      <w:szCs w:val="18"/>
    </w:rPr>
  </w:style>
  <w:style w:type="character" w:customStyle="1" w:styleId="16">
    <w:name w:val="Footer Char"/>
    <w:basedOn w:val="10"/>
    <w:link w:val="5"/>
    <w:semiHidden/>
    <w:qFormat/>
    <w:locked/>
    <w:uiPriority w:val="99"/>
    <w:rPr>
      <w:sz w:val="18"/>
      <w:szCs w:val="18"/>
    </w:rPr>
  </w:style>
  <w:style w:type="character" w:customStyle="1" w:styleId="17">
    <w:name w:val="Header Char"/>
    <w:basedOn w:val="10"/>
    <w:link w:val="6"/>
    <w:semiHidden/>
    <w:qFormat/>
    <w:locked/>
    <w:uiPriority w:val="99"/>
    <w:rPr>
      <w:sz w:val="18"/>
      <w:szCs w:val="18"/>
    </w:rPr>
  </w:style>
  <w:style w:type="paragraph" w:customStyle="1" w:styleId="18">
    <w:name w:val="Char"/>
    <w:basedOn w:val="1"/>
    <w:qFormat/>
    <w:uiPriority w:val="99"/>
    <w:pPr>
      <w:widowControl/>
      <w:jc w:val="left"/>
    </w:pPr>
    <w:rPr>
      <w:rFonts w:ascii="Tahoma" w:hAnsi="Tahoma" w:cs="Tahoma"/>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34</Pages>
  <Words>2738</Words>
  <Characters>15610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2018-05-30T03:42:00Z</dcterms:created>
  <dc:creator>Administrator</dc:creator>
  <cp:lastModifiedBy>user</cp:lastModifiedBy>
  <cp:lastPrinted>2018-06-25T22:32:00Z</cp:lastPrinted>
  <dcterms:modified xsi:type="dcterms:W3CDTF">2026-02-11T14:24:46Z</dcterms:modified>
  <dc:title>  </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